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F48" w:rsidRPr="003E5760" w:rsidRDefault="004C2F48" w:rsidP="004C2F48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清水谷制炼所遗址</w:t>
      </w:r>
    </w:p>
    <w:p/>
    <w:p w:rsidR="004C2F48" w:rsidRDefault="004C2F48" w:rsidP="004C2F4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8289B">
        <w:rPr>
          <w:rFonts w:eastAsia="Source Han Sans CN Normal"/>
          <w:bCs/>
          <w:color w:val="000000" w:themeColor="text1"/>
          <w:sz w:val="22"/>
          <w:lang w:eastAsia="zh-CN"/>
        </w:rPr>
        <w:t>清水谷制炼所遗址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伫立在一座山丘之上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如今唯有一些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石头和混凝土地基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无声地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讲述着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晚期那段大胆尝试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复兴银矿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终究以失败告终的故事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，提醒人们这座设施曾经的辉煌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C2F48" w:rsidRDefault="004C2F48" w:rsidP="004C2F4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1886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年，总部位于大阪的藤田组取得了石见银山的开采权，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这座矿山已经荒置了数十年。藤田组投入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巨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资，引进了最先进的采矿设备和技术，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使用炸药拓宽原有矿坑通道，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以求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开采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更多的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矿石。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在经过一系列的现代化运作后，</w:t>
      </w:r>
      <w:r w:rsidRPr="003E5760">
        <w:rPr>
          <w:rFonts w:eastAsia="Source Han Sans CN Normal" w:hint="eastAsia"/>
          <w:bCs/>
          <w:color w:val="000000" w:themeColor="text1"/>
          <w:sz w:val="22"/>
          <w:lang w:eastAsia="zh-CN"/>
        </w:rPr>
        <w:t>清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水谷制炼所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投入使用。该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具备当时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最新技术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，主要处理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藤田组在附近矿坑开采的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大量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矿石。</w:t>
      </w:r>
    </w:p>
    <w:p w:rsidR="004C2F48" w:rsidRPr="003C663E" w:rsidRDefault="004C2F48" w:rsidP="004C2F4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然而，经过了长达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350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余年开采之后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石见银山矿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床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早已枯竭，此时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开采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的矿石品质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无法达到预期。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不仅如此，就连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白银的提炼技术也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不尽人意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仅仅一年半之后，清水谷制炼所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关闭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。为降低损失，藤田组将这里冶炼设备转移到旗下其他矿场使用，其中包括台湾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北部的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九份矿</w:t>
      </w:r>
      <w:r w:rsidRPr="00F30187">
        <w:rPr>
          <w:rFonts w:ascii="Microsoft YaHei" w:eastAsia="Microsoft YaHei" w:hAnsi="Microsoft YaHei" w:cs="Microsoft YaHei" w:hint="eastAsia"/>
          <w:bCs/>
          <w:color w:val="000000" w:themeColor="text1"/>
          <w:sz w:val="22"/>
          <w:lang w:eastAsia="zh-CN"/>
        </w:rPr>
        <w:t>场</w:t>
      </w:r>
      <w:r w:rsidRPr="003E5760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48"/>
    <w:rsid w:val="00346BD8"/>
    <w:rsid w:val="004C2F4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F6906-55C3-4645-B1DA-7D4937BF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2F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F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2F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2F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2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2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2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2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2F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2F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2F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2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2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2F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2F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2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