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897" w:rsidRPr="00EF2A96" w:rsidRDefault="00146897" w:rsidP="0014689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十一面观音菩萨（三之三，梵文：Ekadasamuhka）</w:t>
      </w:r>
    </w:p>
    <w:p/>
    <w:p w:rsidR="00146897" w:rsidRPr="00BA178C" w:rsidRDefault="00146897" w:rsidP="00146897">
      <w:pPr>
        <w:rPr>
          <w:rFonts w:eastAsia="Source Han Sans CN Normal"/>
          <w:b/>
          <w:bCs/>
          <w:color w:val="000000" w:themeColor="text1"/>
          <w:sz w:val="22"/>
        </w:rPr>
      </w:pP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木雕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・国家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146897" w:rsidRDefault="00146897" w:rsidP="00146897">
      <w:pPr>
        <w:ind w:firstLineChars="200" w:firstLine="440"/>
        <w:rPr>
          <w:rFonts w:eastAsia="Source Han Sans CN Normal"/>
          <w:b/>
          <w:bCs/>
          <w:color w:val="FF0000"/>
          <w:sz w:val="22"/>
          <w:lang w:eastAsia="zh-CN"/>
        </w:rPr>
      </w:pPr>
      <w:r w:rsidRPr="00EF2A96">
        <w:rPr>
          <w:rFonts w:eastAsia="Source Han Sans CN Normal"/>
          <w:color w:val="000000" w:themeColor="text1"/>
          <w:sz w:val="22"/>
          <w:lang w:eastAsia="zh-CN"/>
        </w:rPr>
        <w:t>这尊十一面观音菩萨站在象征佛法的莲花之上，从主头像衍生出的小头像表现了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十一面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观音菩萨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以各种方式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聆听、观察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并满足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众生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求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46897" w:rsidRPr="007C3B4D" w:rsidRDefault="00146897" w:rsidP="00146897">
      <w:pPr>
        <w:ind w:firstLineChars="200" w:firstLine="440"/>
        <w:rPr>
          <w:rFonts w:eastAsia="Source Han Sans CN Normal"/>
          <w:b/>
          <w:bCs/>
          <w:color w:val="FF0000"/>
          <w:sz w:val="22"/>
          <w:lang w:eastAsia="zh-CN"/>
        </w:rPr>
      </w:pPr>
      <w:r w:rsidRPr="00EF2A96">
        <w:rPr>
          <w:rFonts w:eastAsia="Source Han Sans CN Normal"/>
          <w:color w:val="000000" w:themeColor="text1"/>
          <w:sz w:val="22"/>
          <w:lang w:eastAsia="zh-CN"/>
        </w:rPr>
        <w:t>与大多数十一面观音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像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一样，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像的右手指向地面，结与愿印，代表愿望得以实现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左手则捧着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插着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莲花的宝瓶。这尊雕像高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3.03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米，是为了取代之前的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造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像于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1242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年重新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雕刻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的。观音的面容威严，姿态古朴，这在当时的雕刻作品中并不常见，很有可能保留了早期雕像的某些特征。这尊十一面观音像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主体采</w:t>
      </w:r>
      <w:r w:rsidRPr="00EF2A9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用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了</w:t>
      </w:r>
      <w:r w:rsidRPr="00EF2A9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“寄木造”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工艺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使用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多块木材拼合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EF2A96">
        <w:rPr>
          <w:rFonts w:eastAsia="Source Han Sans CN Normal"/>
          <w:color w:val="000000" w:themeColor="text1"/>
          <w:sz w:val="22"/>
          <w:lang w:eastAsia="zh-CN"/>
        </w:rPr>
        <w:t>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97"/>
    <w:rsid w:val="0014689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3485F-42A7-4181-BCE3-4F0149E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68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68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68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68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68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68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68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68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68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8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8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68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6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68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6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