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3EC9" w:rsidRPr="00B93D23" w:rsidRDefault="00683EC9" w:rsidP="00683EC9">
      <w:pPr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大宰府官署模型</w:t>
      </w:r>
    </w:p>
    <w:p/>
    <w:p w:rsidR="00683EC9" w:rsidRPr="00B93D23" w:rsidRDefault="00683EC9" w:rsidP="00683EC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93D23">
        <w:rPr>
          <w:rFonts w:eastAsia="Source Han Sans CN Normal"/>
          <w:color w:val="000000" w:themeColor="text1"/>
          <w:sz w:val="22"/>
          <w:lang w:eastAsia="zh-CN"/>
        </w:rPr>
        <w:t>这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是再现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了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时大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宰府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官署的模型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世纪以前，太宰府被称为“大宰府”，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当时丝绸之路贸易发达，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大宰府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与中国和亚洲大陆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关系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紧密。从建筑的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美感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和对称性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等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中国宫殿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的特征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中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就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可以看出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，当时的官署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深受中国影响。</w:t>
      </w:r>
    </w:p>
    <w:p w:rsidR="00683EC9" w:rsidRPr="00B93D23" w:rsidRDefault="00683EC9" w:rsidP="00683EC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93D23">
        <w:rPr>
          <w:rFonts w:eastAsia="Source Han Sans CN Normal"/>
          <w:color w:val="000000" w:themeColor="text1"/>
          <w:sz w:val="22"/>
          <w:lang w:eastAsia="zh-CN"/>
        </w:rPr>
        <w:t>这些建筑遵循中国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风水学和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古代哲学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理论建造。正殿（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行政大厅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坐北朝南，吸收阳气，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行向上之运。而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四王寺山山脚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的地理位置则为其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提供了自然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防御屏障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683EC9" w:rsidRPr="00220617" w:rsidRDefault="00683EC9" w:rsidP="00683EC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官署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屋顶上覆盖着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鬼瓦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这种瓦片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类似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中国古建筑的兽面瓦当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，用</w:t>
      </w:r>
      <w:r w:rsidRPr="00220617">
        <w:rPr>
          <w:rFonts w:eastAsia="Source Han Sans CN Normal"/>
          <w:color w:val="000000" w:themeColor="text1"/>
          <w:sz w:val="22"/>
          <w:lang w:eastAsia="zh-CN"/>
        </w:rPr>
        <w:t>以驱邪。这里展出的鬼瓦出土于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220617">
        <w:rPr>
          <w:rFonts w:eastAsia="Source Han Sans CN Normal"/>
          <w:color w:val="000000" w:themeColor="text1"/>
          <w:sz w:val="22"/>
          <w:lang w:eastAsia="zh-CN"/>
        </w:rPr>
        <w:t>宰府，张开的大嘴和凸出的眼睛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强调</w:t>
      </w:r>
      <w:r w:rsidRPr="00220617">
        <w:rPr>
          <w:rFonts w:eastAsia="Source Han Sans CN Normal"/>
          <w:color w:val="000000" w:themeColor="text1"/>
          <w:sz w:val="22"/>
          <w:lang w:eastAsia="zh-CN"/>
        </w:rPr>
        <w:t>了恶鬼愤怒的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表情</w:t>
      </w:r>
      <w:r w:rsidRPr="00220617">
        <w:rPr>
          <w:rFonts w:eastAsia="Source Han Sans CN Normal"/>
          <w:color w:val="000000" w:themeColor="text1"/>
          <w:sz w:val="22"/>
          <w:lang w:eastAsia="zh-CN"/>
        </w:rPr>
        <w:t>。大厅内的地面和楼梯使用了装饰有花草图案的方形和三角形瓷砖。</w:t>
      </w:r>
    </w:p>
    <w:p w:rsidR="00683EC9" w:rsidRDefault="00683EC9" w:rsidP="00683EC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官署</w:t>
      </w:r>
      <w:r w:rsidRPr="00220617">
        <w:rPr>
          <w:rFonts w:eastAsia="Source Han Sans CN Normal"/>
          <w:color w:val="000000" w:themeColor="text1"/>
          <w:sz w:val="22"/>
          <w:lang w:eastAsia="zh-CN"/>
        </w:rPr>
        <w:t>遗址就在展厅外，虽然如今只剩下基石，但它曾经庞大而宏伟，与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太</w:t>
      </w:r>
      <w:r w:rsidRPr="00220617">
        <w:rPr>
          <w:rFonts w:eastAsia="Source Han Sans CN Normal"/>
          <w:color w:val="000000" w:themeColor="text1"/>
          <w:sz w:val="22"/>
          <w:lang w:eastAsia="zh-CN"/>
        </w:rPr>
        <w:t>宰府这座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繁荣</w:t>
      </w:r>
      <w:r w:rsidRPr="00220617">
        <w:rPr>
          <w:rFonts w:eastAsia="Source Han Sans CN Normal"/>
          <w:color w:val="000000" w:themeColor="text1"/>
          <w:sz w:val="22"/>
          <w:lang w:eastAsia="zh-CN"/>
        </w:rPr>
        <w:t>的国际大都市相得益彰。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C9"/>
    <w:rsid w:val="00346BD8"/>
    <w:rsid w:val="00683EC9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FD9A4-C525-4694-82BE-143635A4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3E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E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E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E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E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E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E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3E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3E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3E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3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3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3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3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3E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3E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3E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83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E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83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E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83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E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83E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3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83E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3E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