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1AFD" w:rsidRPr="00B0111E" w:rsidRDefault="00BF1AFD" w:rsidP="00BF1AFD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天神信仰的起源</w:t>
      </w:r>
    </w:p>
    <w:p/>
    <w:p w:rsidR="00BF1AFD" w:rsidRPr="00B93D23" w:rsidRDefault="00BF1AFD" w:rsidP="00BF1AF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菅原道真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(845-903)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是平安时代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重要的宫廷学者、历史学家、诗人和政治家。他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位列</w:t>
      </w:r>
      <w:r w:rsidRPr="00A12439">
        <w:rPr>
          <w:rFonts w:eastAsia="Source Han Sans CN Normal"/>
          <w:sz w:val="22"/>
          <w:lang w:eastAsia="zh-CN"/>
        </w:rPr>
        <w:t>日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本朝廷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第二高官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，女儿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则是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宇多天皇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(86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7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-931)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的妃子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但宇多天皇让位于儿子醍醐天皇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885-930)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后，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菅原道真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便失去了重要的后盾。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因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与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权倾整个平安时代的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藤原家族对抗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，菅原道真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被诬告密谋反对年轻的醍醐天皇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，遂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被剥夺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品级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和头衔，</w:t>
      </w:r>
      <w:r w:rsidRPr="00B93D23">
        <w:rPr>
          <w:rFonts w:ascii="Cambria" w:eastAsia="Source Han Sans CN Normal" w:hAnsi="Cambria" w:cs="Cambria" w:hint="eastAsia"/>
          <w:color w:val="000000" w:themeColor="text1"/>
          <w:sz w:val="22"/>
          <w:lang w:eastAsia="zh-CN"/>
        </w:rPr>
        <w:t>下放到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</w:t>
      </w:r>
      <w:bookmarkStart w:id="0" w:name="_Hlk146187490"/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</w:t>
      </w:r>
      <w:bookmarkEnd w:id="0"/>
      <w:r w:rsidRPr="00B93D23">
        <w:rPr>
          <w:rFonts w:eastAsia="Source Han Sans CN Normal"/>
          <w:color w:val="000000" w:themeColor="text1"/>
          <w:sz w:val="22"/>
          <w:lang w:eastAsia="zh-CN"/>
        </w:rPr>
        <w:t>任职。</w:t>
      </w:r>
    </w:p>
    <w:p w:rsidR="00BF1AFD" w:rsidRPr="00B0111E" w:rsidRDefault="00BF1AFD" w:rsidP="00BF1AF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尽管遭受挫折，菅原道真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却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并不记恨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加害他的人。</w:t>
      </w:r>
      <w:r w:rsidRPr="00013CDF">
        <w:rPr>
          <w:rFonts w:eastAsia="Source Han Sans CN Normal"/>
          <w:sz w:val="22"/>
          <w:lang w:eastAsia="zh-CN"/>
        </w:rPr>
        <w:t>被</w:t>
      </w:r>
      <w:r w:rsidRPr="00013CDF">
        <w:rPr>
          <w:rFonts w:eastAsia="Source Han Sans CN Normal" w:hint="eastAsia"/>
          <w:sz w:val="22"/>
          <w:lang w:eastAsia="zh-CN"/>
        </w:rPr>
        <w:t>贬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两年后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菅原道真去世，他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至死都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保持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高风亮节。菅原道真坚强正直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的性格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让他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在逆境中依然坚定不移，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因此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受到许多人的爱戴。在菅原道真辞世后，当权者追复了他的官职和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头衔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。随后，人们修建了</w:t>
      </w:r>
      <w:r w:rsidRPr="00B0111E">
        <w:rPr>
          <w:rFonts w:eastAsia="Source Han Sans CN Normal" w:hint="eastAsia"/>
          <w:color w:val="000000" w:themeColor="text1"/>
          <w:sz w:val="22"/>
          <w:lang w:eastAsia="zh-CN"/>
        </w:rPr>
        <w:t>太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宰府天满宫和其他神社，将他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尊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掌管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学问、文化和艺术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的“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天神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”祭拜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BF1AFD" w:rsidRPr="00B0111E" w:rsidRDefault="00BF1AFD" w:rsidP="00BF1AF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天神信仰演变的部分故事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被描绘成了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彩绘卷轴，这里展出了卷轴中的一些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场面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其中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一个标志性的场景是：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一头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拉</w:t>
      </w:r>
      <w:r w:rsidRPr="000C6B64">
        <w:rPr>
          <w:rFonts w:eastAsia="Source Han Sans CN Normal" w:hint="eastAsia"/>
          <w:color w:val="000000" w:themeColor="text1"/>
          <w:sz w:val="22"/>
          <w:lang w:eastAsia="zh-CN"/>
        </w:rPr>
        <w:t>菅原道真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灵车的牛躺在地上一动不动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，于是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信徒认为这代表了菅原道真的遗愿，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遂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将其遗体安葬于此。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FD"/>
    <w:rsid w:val="00346BD8"/>
    <w:rsid w:val="007445C7"/>
    <w:rsid w:val="00BD54C2"/>
    <w:rsid w:val="00BF1AF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5CACE-3145-4321-8F81-F1699D9C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1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1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1A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1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1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1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1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1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