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1D34" w:rsidRPr="0007040F" w:rsidRDefault="009C1D34" w:rsidP="009C1D34">
      <w:pPr>
        <w:tabs>
          <w:tab w:val="left" w:pos="2361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sz w:val="22"/>
          <w:lang w:eastAsia="zh-CN"/>
        </w:rPr>
      </w:pPr>
      <w:r>
        <w:rPr/>
        <w:t>白山（网页）</w:t>
      </w:r>
    </w:p>
    <w:p w:rsidR="009C1D34" w:rsidRPr="0007040F" w:rsidRDefault="009C1D34" w:rsidP="009C1D34">
      <w:pPr>
        <w:tabs>
          <w:tab w:val="left" w:pos="2361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sz w:val="22"/>
          <w:lang w:eastAsia="zh-CN"/>
        </w:rPr>
      </w:pPr>
      <w:r/>
    </w:p>
    <w:p w:rsidR="009C1D34" w:rsidRPr="0007040F" w:rsidRDefault="009C1D34" w:rsidP="009C1D34">
      <w:pPr>
        <w:tabs>
          <w:tab w:val="left" w:pos="2361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&lt;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白山介绍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&gt;</w:t>
      </w:r>
    </w:p>
    <w:p w:rsidR="009C1D34" w:rsidRPr="0007040F" w:rsidRDefault="009C1D34" w:rsidP="009C1D34">
      <w:pPr>
        <w:tabs>
          <w:tab w:val="left" w:pos="2361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白山概览</w:t>
      </w:r>
    </w:p>
    <w:p w:rsidR="009C1D34" w:rsidRPr="0007040F" w:rsidRDefault="009C1D34" w:rsidP="009C1D34">
      <w:pPr>
        <w:tabs>
          <w:tab w:val="left" w:pos="2361"/>
        </w:tabs>
        <w:adjustRightInd w:val="0"/>
        <w:snapToGrid w:val="0"/>
        <w:spacing w:line="240" w:lineRule="atLeast"/>
        <w:ind w:firstLine="45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欢迎来到白山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。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日本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“三灵山”之一的白山，是日本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最古老的自然圣地，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也是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千百年来广大自然爱好者和追求觉悟者的向往之地。</w:t>
      </w:r>
    </w:p>
    <w:p w:rsidR="009C1D34" w:rsidRPr="00806C44" w:rsidRDefault="009C1D34" w:rsidP="009C1D34">
      <w:pPr>
        <w:tabs>
          <w:tab w:val="left" w:pos="2361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9C1D34" w:rsidRPr="0007040F" w:rsidRDefault="009C1D34" w:rsidP="009C1D34">
      <w:pPr>
        <w:tabs>
          <w:tab w:val="left" w:pos="2361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历史</w:t>
      </w:r>
    </w:p>
    <w:p w:rsidR="009C1D34" w:rsidRPr="0051249F" w:rsidRDefault="009C1D34" w:rsidP="009C1D34">
      <w:pPr>
        <w:tabs>
          <w:tab w:val="left" w:pos="2361"/>
        </w:tabs>
        <w:adjustRightInd w:val="0"/>
        <w:snapToGrid w:val="0"/>
        <w:spacing w:line="240" w:lineRule="atLeast"/>
        <w:ind w:firstLine="450"/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白山的历史充满了传奇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色彩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据说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717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年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，</w:t>
      </w:r>
      <w:r w:rsidRPr="0051249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僧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人</w:t>
      </w:r>
      <w:r w:rsidRPr="0051249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泰澄</w:t>
      </w:r>
      <w:r w:rsidRPr="0051249F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</w:t>
      </w:r>
      <w:r w:rsidRPr="0051249F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682-767)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成功首登白山</w:t>
      </w:r>
      <w:r w:rsidRPr="0051249F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从此</w:t>
      </w:r>
      <w:r w:rsidRPr="0051249F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奠定了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白山的</w:t>
      </w:r>
      <w:r w:rsidRPr="0051249F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神圣地位。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及至</w:t>
      </w:r>
      <w:r w:rsidRPr="0051249F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9</w:t>
      </w:r>
      <w:r w:rsidRPr="0051249F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世纪，白山已经有</w:t>
      </w:r>
      <w:r w:rsidRPr="0051249F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3</w:t>
      </w:r>
      <w:r w:rsidRPr="0051249F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条供参拜者登山的朝圣路线，沿途还建有寺庙和为登山者提供起居餐食的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住</w:t>
      </w:r>
      <w:r w:rsidRPr="0051249F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宿地。</w:t>
      </w:r>
    </w:p>
    <w:p w:rsidR="009C1D34" w:rsidRPr="0051249F" w:rsidRDefault="009C1D34" w:rsidP="009C1D34">
      <w:pPr>
        <w:tabs>
          <w:tab w:val="left" w:pos="2361"/>
        </w:tabs>
        <w:adjustRightInd w:val="0"/>
        <w:snapToGrid w:val="0"/>
        <w:spacing w:line="240" w:lineRule="atLeast"/>
        <w:ind w:firstLine="450"/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</w:pPr>
      <w:r w:rsidRPr="0051249F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佛教和神道教和平共处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了</w:t>
      </w:r>
      <w:r w:rsidRPr="0051249F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数百年，作为修验道重要人物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的</w:t>
      </w:r>
      <w:r w:rsidRPr="0051249F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泰澄即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是两教融合的证明。</w:t>
      </w:r>
      <w:r w:rsidRPr="0051249F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修验道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是</w:t>
      </w:r>
      <w:r w:rsidRPr="0051249F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结合了佛教、神道教和山岳崇拜的宗教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信仰</w:t>
      </w:r>
      <w:r w:rsidRPr="0051249F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，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来自各行各业的</w:t>
      </w:r>
      <w:r w:rsidRPr="0051249F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信徒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都会前来参拜这座圣山</w:t>
      </w:r>
      <w:r w:rsidRPr="0051249F">
        <w:rPr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。</w:t>
      </w:r>
    </w:p>
    <w:p w:rsidR="009C1D34" w:rsidRPr="0007040F" w:rsidRDefault="009C1D34" w:rsidP="009C1D34">
      <w:pPr>
        <w:tabs>
          <w:tab w:val="left" w:pos="2361"/>
        </w:tabs>
        <w:adjustRightInd w:val="0"/>
        <w:snapToGrid w:val="0"/>
        <w:spacing w:line="240" w:lineRule="atLeast"/>
        <w:ind w:firstLine="45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B825B8"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明治时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代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(1868-1912)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随着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日本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高速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现代化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发展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上述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情况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也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发生了改变。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日本政府颁布了令人震惊的</w:t>
      </w:r>
      <w:r w:rsidRPr="008F3AD3">
        <w:rPr>
          <w:rFonts w:ascii="Source Han Sans CN Normal" w:eastAsia="Source Han Sans CN Normal" w:hAnsi="Source Han Sans CN Normal" w:cs="Times New Roman"/>
          <w:sz w:val="22"/>
          <w:lang w:eastAsia="zh-CN"/>
        </w:rPr>
        <w:t>“神</w:t>
      </w:r>
      <w:r>
        <w:rPr>
          <w:rFonts w:ascii="Source Han Sans CN Normal" w:eastAsia="Source Han Sans CN Normal" w:hAnsi="Source Han Sans CN Normal" w:cs="Times New Roman" w:hint="eastAsia"/>
          <w:sz w:val="22"/>
          <w:lang w:eastAsia="zh-CN"/>
        </w:rPr>
        <w:t>佛</w:t>
      </w:r>
      <w:r w:rsidRPr="008F3AD3">
        <w:rPr>
          <w:rFonts w:ascii="Source Han Sans CN Normal" w:eastAsia="Source Han Sans CN Normal" w:hAnsi="Source Han Sans CN Normal" w:cs="Times New Roman"/>
          <w:sz w:val="22"/>
          <w:lang w:eastAsia="zh-CN"/>
        </w:rPr>
        <w:t>分离”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政策，将神道教和佛教严格分割，佛教因而遭到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了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强硬派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的无情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打压。</w:t>
      </w:r>
    </w:p>
    <w:p w:rsidR="009C1D34" w:rsidRPr="00C478F0" w:rsidRDefault="009C1D34" w:rsidP="009C1D34">
      <w:pPr>
        <w:tabs>
          <w:tab w:val="left" w:pos="2361"/>
        </w:tabs>
        <w:adjustRightInd w:val="0"/>
        <w:snapToGrid w:val="0"/>
        <w:spacing w:line="240" w:lineRule="atLeast"/>
        <w:ind w:firstLine="45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C27AB9">
        <w:rPr>
          <w:rFonts w:ascii="Times New Roman" w:eastAsia="Source Han Sans CN Normal" w:hAnsi="Times New Roman" w:cs="Times New Roman" w:hint="eastAsia"/>
          <w:sz w:val="22"/>
          <w:lang w:eastAsia="zh-CN"/>
        </w:rPr>
        <w:t>然而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白山附近的村民想要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守护他们的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神明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。他们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不但没有毁坏那些数百年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遍布山间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的佛像，反而将它们悄悄搬走藏于山下的村庄。</w:t>
      </w:r>
      <w:r w:rsidRPr="00611031">
        <w:rPr>
          <w:rFonts w:ascii="Times New Roman" w:eastAsia="Source Han Sans CN Normal" w:hAnsi="Times New Roman" w:cs="Times New Roman" w:hint="eastAsia"/>
          <w:sz w:val="22"/>
          <w:lang w:eastAsia="zh-CN"/>
        </w:rPr>
        <w:t>这些佛像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因此</w:t>
      </w:r>
      <w:r w:rsidRPr="00611031">
        <w:rPr>
          <w:rFonts w:ascii="Times New Roman" w:eastAsia="Source Han Sans CN Normal" w:hAnsi="Times New Roman" w:cs="Times New Roman" w:hint="eastAsia"/>
          <w:sz w:val="22"/>
          <w:lang w:eastAsia="zh-CN"/>
        </w:rPr>
        <w:t>被称为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“</w:t>
      </w:r>
      <w:r w:rsidRPr="00611031">
        <w:rPr>
          <w:rFonts w:ascii="Times New Roman" w:eastAsia="Source Han Sans CN Normal" w:hAnsi="Times New Roman" w:cs="Times New Roman"/>
          <w:sz w:val="22"/>
          <w:lang w:eastAsia="zh-CN"/>
        </w:rPr>
        <w:t>下山佛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”</w:t>
      </w:r>
      <w:r w:rsidRPr="00611031">
        <w:rPr>
          <w:rFonts w:ascii="Times New Roman" w:eastAsia="Source Han Sans CN Normal" w:hAnsi="Times New Roman" w:cs="Times New Roman"/>
          <w:sz w:val="22"/>
          <w:lang w:eastAsia="zh-CN"/>
        </w:rPr>
        <w:t>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分别被</w:t>
      </w:r>
      <w:r w:rsidRPr="00611031">
        <w:rPr>
          <w:rFonts w:ascii="Times New Roman" w:eastAsia="Source Han Sans CN Normal" w:hAnsi="Times New Roman" w:cs="Times New Roman"/>
          <w:sz w:val="22"/>
          <w:lang w:eastAsia="zh-CN"/>
        </w:rPr>
        <w:t>供奉在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白山脚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下的尾添白山社和林西寺两处。</w:t>
      </w:r>
    </w:p>
    <w:p w:rsidR="009C1D34" w:rsidRPr="0007040F" w:rsidRDefault="009C1D34" w:rsidP="009C1D34">
      <w:pPr>
        <w:tabs>
          <w:tab w:val="left" w:pos="2361"/>
        </w:tabs>
        <w:adjustRightInd w:val="0"/>
        <w:snapToGrid w:val="0"/>
        <w:spacing w:line="240" w:lineRule="atLeast"/>
        <w:ind w:firstLine="45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20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世纪，登山运动日渐普及，该地区的登山道和山间小屋</w:t>
      </w:r>
      <w:r w:rsidRPr="00193F81">
        <w:rPr>
          <w:rFonts w:ascii="Times New Roman" w:eastAsia="Source Han Sans CN Normal" w:hAnsi="Times New Roman" w:cs="Times New Roman"/>
          <w:sz w:val="22"/>
          <w:lang w:eastAsia="zh-CN"/>
        </w:rPr>
        <w:t>等</w:t>
      </w:r>
      <w:r w:rsidRPr="00193F81">
        <w:rPr>
          <w:rFonts w:ascii="Times New Roman" w:eastAsia="Source Han Sans CN Normal" w:hAnsi="Times New Roman" w:cs="Times New Roman" w:hint="eastAsia"/>
          <w:sz w:val="22"/>
          <w:lang w:eastAsia="zh-CN"/>
        </w:rPr>
        <w:t>设施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也</w:t>
      </w:r>
      <w:r w:rsidRPr="00193F81">
        <w:rPr>
          <w:rFonts w:ascii="Times New Roman" w:eastAsia="Source Han Sans CN Normal" w:hAnsi="Times New Roman" w:cs="Times New Roman" w:hint="eastAsia"/>
          <w:sz w:val="22"/>
          <w:lang w:eastAsia="zh-CN"/>
        </w:rPr>
        <w:t>进一步完善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1962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年，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政府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为保护自然环境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设立了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白山国立公园。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1980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年，公园</w:t>
      </w:r>
      <w:r w:rsidRPr="00E81BC2">
        <w:rPr>
          <w:rFonts w:ascii="Times New Roman" w:eastAsia="Source Han Sans CN Normal" w:hAnsi="Times New Roman" w:cs="Times New Roman" w:hint="eastAsia"/>
          <w:sz w:val="22"/>
          <w:lang w:eastAsia="zh-CN"/>
        </w:rPr>
        <w:t>被列入联合国教科文组织</w:t>
      </w:r>
      <w:r w:rsidRPr="00E81BC2">
        <w:rPr>
          <w:rFonts w:ascii="Times New Roman" w:eastAsia="Source Han Sans CN Normal" w:hAnsi="Times New Roman" w:cs="Times New Roman"/>
          <w:sz w:val="22"/>
          <w:lang w:eastAsia="zh-CN"/>
        </w:rPr>
        <w:t>(UNESCO)</w:t>
      </w:r>
      <w:r w:rsidRPr="00E81BC2">
        <w:rPr>
          <w:rFonts w:ascii="Source Han Sans CN Normal" w:eastAsia="Source Han Sans CN Normal" w:hAnsi="Source Han Sans CN Normal" w:cs="Times New Roman"/>
          <w:sz w:val="22"/>
          <w:lang w:eastAsia="zh-CN"/>
        </w:rPr>
        <w:t>“</w:t>
      </w:r>
      <w:r w:rsidRPr="00E81BC2">
        <w:rPr>
          <w:rFonts w:ascii="Times New Roman" w:eastAsia="Source Han Sans CN Normal" w:hAnsi="Times New Roman" w:cs="Times New Roman"/>
          <w:sz w:val="22"/>
          <w:lang w:eastAsia="zh-CN"/>
        </w:rPr>
        <w:t>人与生物圈</w:t>
      </w:r>
      <w:r w:rsidRPr="00E81BC2">
        <w:rPr>
          <w:rFonts w:ascii="Times New Roman" w:eastAsia="Source Han Sans CN Normal" w:hAnsi="Times New Roman" w:cs="Times New Roman" w:hint="eastAsia"/>
          <w:sz w:val="22"/>
          <w:lang w:eastAsia="zh-CN"/>
        </w:rPr>
        <w:t>计划”中的生物圈保护区。</w:t>
      </w:r>
    </w:p>
    <w:p w:rsidR="009C1D34" w:rsidRPr="0007040F" w:rsidRDefault="009C1D34" w:rsidP="009C1D34">
      <w:pPr>
        <w:tabs>
          <w:tab w:val="left" w:pos="2361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9C1D34" w:rsidRPr="0007040F" w:rsidRDefault="009C1D34" w:rsidP="009C1D34">
      <w:pPr>
        <w:tabs>
          <w:tab w:val="left" w:pos="1002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登顶</w:t>
      </w:r>
      <w:r>
        <w:rPr>
          <w:rFonts w:ascii="Times New Roman" w:eastAsia="Source Han Sans CN Normal" w:hAnsi="Times New Roman" w:cs="Times New Roman" w:hint="eastAsia"/>
          <w:b/>
          <w:bCs/>
          <w:sz w:val="22"/>
          <w:lang w:eastAsia="zh-CN"/>
        </w:rPr>
        <w:t>路线</w:t>
      </w:r>
    </w:p>
    <w:p w:rsidR="009C1D34" w:rsidRPr="0007040F" w:rsidRDefault="009C1D34" w:rsidP="009C1D34">
      <w:pPr>
        <w:tabs>
          <w:tab w:val="left" w:pos="1002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9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世纪时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修筑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的几条登山道至今仍在使用。佛教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徒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和登山爱好者可以从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不同方位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的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3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处入口出发，经由这些山道登顶。加贺禅定道起于石川县，越前禅定道从福井县出发往东入山，而美浓禅定道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则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从岐阜县出发往北入山。</w:t>
      </w:r>
    </w:p>
    <w:p w:rsidR="009C1D34" w:rsidRPr="0007040F" w:rsidRDefault="009C1D34" w:rsidP="009C1D34">
      <w:pPr>
        <w:tabs>
          <w:tab w:val="left" w:pos="1002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9C1D34" w:rsidRPr="0007040F" w:rsidRDefault="009C1D34" w:rsidP="009C1D34">
      <w:pPr>
        <w:tabs>
          <w:tab w:val="left" w:pos="2361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白山神社</w:t>
      </w:r>
    </w:p>
    <w:p w:rsidR="009C1D34" w:rsidRPr="0007040F" w:rsidRDefault="009C1D34" w:rsidP="009C1D34">
      <w:pPr>
        <w:tabs>
          <w:tab w:val="left" w:pos="2361"/>
        </w:tabs>
        <w:adjustRightInd w:val="0"/>
        <w:snapToGrid w:val="0"/>
        <w:spacing w:line="240" w:lineRule="atLeast"/>
        <w:ind w:firstLine="45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每条登山道的起点处都建有白山神社，供登山者上山前参拜。位于加贺禅定道起点处的白山比咩神社是全日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本约</w:t>
      </w:r>
      <w:r w:rsidRPr="00C478F0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CN"/>
        </w:rPr>
        <w:t>30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00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座白山神社的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总社。平泉寺白山神社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设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于越前禅定道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入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口，长泷白山神社则建在美浓禅定道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的起点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9C1D34" w:rsidRPr="0007040F" w:rsidRDefault="009C1D34" w:rsidP="009C1D34">
      <w:pPr>
        <w:tabs>
          <w:tab w:val="left" w:pos="2361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9C1D34" w:rsidRPr="0007040F" w:rsidRDefault="009C1D34" w:rsidP="009C1D34">
      <w:pPr>
        <w:tabs>
          <w:tab w:val="left" w:pos="2361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灵峰与雪</w:t>
      </w:r>
    </w:p>
    <w:p w:rsidR="009C1D34" w:rsidRPr="00C478F0" w:rsidRDefault="009C1D34" w:rsidP="009C1D34">
      <w:pPr>
        <w:tabs>
          <w:tab w:val="left" w:pos="2361"/>
        </w:tabs>
        <w:adjustRightInd w:val="0"/>
        <w:snapToGrid w:val="0"/>
        <w:spacing w:line="240" w:lineRule="atLeast"/>
        <w:ind w:firstLine="45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与白山相关的宗教</w:t>
      </w:r>
      <w:r>
        <w:rPr>
          <w:rFonts w:ascii="Source Han Sans CN Normal" w:eastAsia="Source Han Sans CN Normal" w:hAnsi="Source Han Sans CN Normal" w:cs="Times New Roman" w:hint="eastAsia"/>
          <w:sz w:val="22"/>
          <w:lang w:eastAsia="zh-CN"/>
        </w:rPr>
        <w:t>被</w:t>
      </w:r>
      <w:r w:rsidRPr="00C478F0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称为</w:t>
      </w:r>
      <w:r w:rsidRPr="00C478F0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“白山信仰”，</w:t>
      </w:r>
      <w:r w:rsidRPr="00C478F0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这种宗教传统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流传至今。各处神社每年都会举行各种仪式，以金剑宫的</w:t>
      </w:r>
      <w:r w:rsidRPr="00C478F0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</w:t>
      </w:r>
      <w:r w:rsidRPr="00C478F0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val="ja-JP" w:eastAsia="zh-CN" w:bidi="ja-JP"/>
        </w:rPr>
        <w:t>蓬莱</w:t>
      </w:r>
      <w:r w:rsidRPr="00C478F0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祭”和藤冢神社的“欢迎归来祭”最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为有名。</w:t>
      </w:r>
    </w:p>
    <w:p w:rsidR="009C1D34" w:rsidRPr="0007040F" w:rsidRDefault="009C1D34" w:rsidP="009C1D34">
      <w:pPr>
        <w:tabs>
          <w:tab w:val="left" w:pos="2361"/>
        </w:tabs>
        <w:adjustRightInd w:val="0"/>
        <w:snapToGrid w:val="0"/>
        <w:spacing w:line="240" w:lineRule="atLeast"/>
        <w:ind w:firstLine="45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白山比咩神社是人</w:t>
      </w:r>
      <w:r w:rsidRPr="00C478F0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们“初诣”（新年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首次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参拜）的热门目的地。依照传统，参拜者要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在此时感恩去年无病无灾，祈愿新年五谷丰登。</w:t>
      </w:r>
    </w:p>
    <w:p w:rsidR="009C1D34" w:rsidRPr="0007040F" w:rsidRDefault="009C1D34" w:rsidP="009C1D34">
      <w:pPr>
        <w:tabs>
          <w:tab w:val="left" w:pos="2361"/>
        </w:tabs>
        <w:adjustRightInd w:val="0"/>
        <w:snapToGrid w:val="0"/>
        <w:spacing w:line="240" w:lineRule="atLeast"/>
        <w:ind w:firstLine="45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白山地区的降雪量在全球同一纬度上最大。山脚的白峰村年积雪量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约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为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6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米，高海拔位置上更是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达到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10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米。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虽说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积雪对登山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和农林业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不利，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但它也是大自然的恩赐，融雪为周边地区提供了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重要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的水资源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9C1D34" w:rsidRPr="0007040F" w:rsidRDefault="009C1D34" w:rsidP="009C1D34">
      <w:pPr>
        <w:tabs>
          <w:tab w:val="left" w:pos="2361"/>
        </w:tabs>
        <w:adjustRightInd w:val="0"/>
        <w:snapToGrid w:val="0"/>
        <w:spacing w:line="240" w:lineRule="atLeast"/>
        <w:ind w:firstLine="45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5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月至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10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月是登山季，高峰期在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7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月和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8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月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，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每年都有约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5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万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人前来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。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许多人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为了迎接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日出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圣光，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天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还未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亮就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开始攀登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白山</w:t>
      </w:r>
      <w:r w:rsidRPr="00B8344A">
        <w:rPr>
          <w:rFonts w:ascii="Source Han Sans TW Normal" w:eastAsia="Source Han Sans TW Normal" w:hAnsi="Source Han Sans TW Normal" w:cs="Times New Roman"/>
          <w:sz w:val="22"/>
          <w:lang w:eastAsia="zh-CN"/>
        </w:rPr>
        <w:t>的最高</w:t>
      </w:r>
      <w:r w:rsidRPr="00B8344A">
        <w:rPr>
          <w:rFonts w:ascii="Source Han Sans TW Normal" w:eastAsia="Source Han Sans TW Normal" w:hAnsi="Source Han Sans TW Normal" w:cs="Times New Roman" w:hint="eastAsia"/>
          <w:sz w:val="22"/>
          <w:lang w:eastAsia="zh-CN"/>
        </w:rPr>
        <w:t>峰</w:t>
      </w:r>
      <w:r w:rsidRPr="00B8344A">
        <w:rPr>
          <w:rFonts w:ascii="Source Han Sans TW Normal" w:eastAsia="Source Han Sans TW Normal" w:hAnsi="Source Han Sans TW Normal" w:cs="Times New Roman"/>
          <w:sz w:val="22"/>
          <w:lang w:eastAsia="zh-CN"/>
        </w:rPr>
        <w:t>——御前峰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9C1D34" w:rsidRPr="00ED5079" w:rsidRDefault="009C1D34" w:rsidP="009C1D34">
      <w:pPr>
        <w:tabs>
          <w:tab w:val="left" w:pos="2361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9C1D34" w:rsidRPr="0007040F" w:rsidRDefault="009C1D34" w:rsidP="009C1D34">
      <w:pPr>
        <w:tabs>
          <w:tab w:val="left" w:pos="2361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得天独厚的白山</w:t>
      </w:r>
    </w:p>
    <w:p w:rsidR="009C1D34" w:rsidRPr="0007040F" w:rsidRDefault="009C1D34" w:rsidP="009C1D34">
      <w:pPr>
        <w:tabs>
          <w:tab w:val="left" w:pos="2361"/>
        </w:tabs>
        <w:adjustRightInd w:val="0"/>
        <w:snapToGrid w:val="0"/>
        <w:spacing w:line="240" w:lineRule="atLeast"/>
        <w:ind w:firstLine="45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白山的气候和地形孕育出多种生态系统，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从而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带来了丰富的生物多样性。从山麓一路往上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，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绵延的莽莽森林是猕猴、鬣羚、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亚洲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黑熊和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数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种鼬类等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许多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哺乳动物的栖息地。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而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树梢和天空，随处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都是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各类鸣禽和猛禽，甚至还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有难得一见的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金雕。</w:t>
      </w:r>
    </w:p>
    <w:p w:rsidR="009C1D34" w:rsidRPr="0007040F" w:rsidRDefault="009C1D34" w:rsidP="009C1D34">
      <w:pPr>
        <w:tabs>
          <w:tab w:val="left" w:pos="2361"/>
        </w:tabs>
        <w:adjustRightInd w:val="0"/>
        <w:snapToGrid w:val="0"/>
        <w:spacing w:line="240" w:lineRule="atLeast"/>
        <w:ind w:firstLine="450"/>
        <w:rPr>
          <w:rFonts w:ascii="Times New Roman" w:eastAsia="Source Han Sans CN Normal" w:hAnsi="Times New Roman" w:cs="Times New Roman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除了动物，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山中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还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盛产</w:t>
      </w:r>
      <w:r w:rsidRPr="0007040F">
        <w:rPr>
          <w:rFonts w:ascii="Source Han Sans CN Normal" w:eastAsia="Source Han Sans CN Normal" w:hAnsi="Source Han Sans CN Normal" w:cs="Times New Roman"/>
          <w:sz w:val="22"/>
          <w:lang w:eastAsia="zh-CN"/>
        </w:rPr>
        <w:t>“山菜”（野菜）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。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当地人喜爱采摘蕨类、竹笋以及各种早春萌发的植物嫩芽制作成各种菜肴。</w:t>
      </w:r>
    </w:p>
    <w:p w:rsidR="009C1D34" w:rsidRPr="00C478F0" w:rsidRDefault="009C1D34" w:rsidP="009C1D34">
      <w:pPr>
        <w:tabs>
          <w:tab w:val="left" w:pos="2361"/>
        </w:tabs>
        <w:adjustRightInd w:val="0"/>
        <w:snapToGrid w:val="0"/>
        <w:spacing w:line="240" w:lineRule="atLeast"/>
        <w:ind w:firstLine="45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白山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是众多河流的发源地。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手取川、庄川、长良川、九头龙川这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4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条本地区的主要河流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均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发源于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此，并且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山间还有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许多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溪流。这些水体中生活着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各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种鱼类，其中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最有名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的</w:t>
      </w:r>
      <w:r w:rsidRPr="008F3AD3">
        <w:rPr>
          <w:rFonts w:ascii="Source Han Sans CN Normal" w:eastAsia="Source Han Sans CN Normal" w:hAnsi="Source Han Sans CN Normal" w:cs="Times New Roman"/>
          <w:sz w:val="22"/>
          <w:lang w:eastAsia="zh-CN"/>
        </w:rPr>
        <w:t>是“岩鱼”（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白斑红点鲑，</w:t>
      </w:r>
      <w:r w:rsidRPr="0007040F">
        <w:rPr>
          <w:rFonts w:ascii="Times New Roman" w:eastAsia="Source Han Sans CN Normal" w:hAnsi="Times New Roman" w:cs="Times New Roman"/>
          <w:iCs/>
          <w:sz w:val="22"/>
          <w:lang w:eastAsia="zh-CN"/>
        </w:rPr>
        <w:t>Salvelinus leucomaenis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）和</w:t>
      </w:r>
      <w:r w:rsidRPr="0007040F">
        <w:rPr>
          <w:rFonts w:ascii="Source Han Sans CN Normal" w:eastAsia="Source Han Sans CN Normal" w:hAnsi="Source Han Sans CN Normal" w:cs="Times New Roman"/>
          <w:sz w:val="22"/>
          <w:lang w:eastAsia="zh-CN"/>
        </w:rPr>
        <w:t>“山女鱼”（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马苏大麻哈鱼，</w:t>
      </w:r>
      <w:r w:rsidRPr="0007040F">
        <w:rPr>
          <w:rFonts w:ascii="Times New Roman" w:eastAsia="Source Han Sans CN Normal" w:hAnsi="Times New Roman" w:cs="Times New Roman"/>
          <w:iCs/>
          <w:sz w:val="22"/>
          <w:lang w:eastAsia="zh-CN"/>
        </w:rPr>
        <w:t>Oncorhynchus masou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）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在周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边的旅馆和餐厅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，都能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品尝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到这些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鱼类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、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野菜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，还有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荞麦面和豆腐等当地特色美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食。</w:t>
      </w:r>
    </w:p>
    <w:p w:rsidR="009C1D34" w:rsidRPr="0007040F" w:rsidRDefault="009C1D34" w:rsidP="009C1D34">
      <w:pPr>
        <w:tabs>
          <w:tab w:val="left" w:pos="2361"/>
        </w:tabs>
        <w:adjustRightInd w:val="0"/>
        <w:snapToGrid w:val="0"/>
        <w:spacing w:line="240" w:lineRule="atLeast"/>
        <w:ind w:firstLine="45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河流将雪融水输送至山下平原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上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的稻田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里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同时还能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为附近几个县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的水电站供水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白山是一座活火山，所以温泉众多。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 w:bidi="ja-JP"/>
        </w:rPr>
        <w:t>白山温泉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 w:bidi="ja-JP"/>
        </w:rPr>
        <w:t>村里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 w:bidi="ja-JP"/>
        </w:rPr>
        <w:t>温泉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 w:bidi="ja-JP"/>
        </w:rPr>
        <w:t>的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 w:bidi="ja-JP"/>
        </w:rPr>
        <w:t>水质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 w:bidi="ja-JP"/>
        </w:rPr>
        <w:t>多种多样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 w:bidi="ja-JP"/>
        </w:rPr>
        <w:t>，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 w:bidi="ja-JP"/>
        </w:rPr>
        <w:t>当</w:t>
      </w:r>
      <w:r w:rsidRPr="002A7E6E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 w:bidi="ja-JP"/>
        </w:rPr>
        <w:t>地居民和</w:t>
      </w:r>
      <w:r w:rsidRPr="002A7E6E">
        <w:rPr>
          <w:rFonts w:ascii="Times New Roman" w:eastAsia="Source Han Sans CN Normal" w:hAnsi="Times New Roman" w:cs="Times New Roman"/>
          <w:color w:val="000000" w:themeColor="text1"/>
          <w:sz w:val="22"/>
          <w:lang w:eastAsia="zh-CN" w:bidi="ja-JP"/>
        </w:rPr>
        <w:t>来访者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 w:bidi="ja-JP"/>
        </w:rPr>
        <w:t>都能</w:t>
      </w:r>
      <w:r w:rsidRPr="002A7E6E">
        <w:rPr>
          <w:rFonts w:ascii="Times New Roman" w:eastAsia="Source Han Sans CN Normal" w:hAnsi="Times New Roman" w:cs="Times New Roman"/>
          <w:color w:val="000000" w:themeColor="text1"/>
          <w:sz w:val="22"/>
          <w:lang w:eastAsia="zh-CN" w:bidi="ja-JP"/>
        </w:rPr>
        <w:t>充分享受泡汤之乐。</w:t>
      </w:r>
    </w:p>
    <w:p w:rsidR="009C1D34" w:rsidRPr="007721CE" w:rsidRDefault="009C1D34" w:rsidP="009C1D34">
      <w:pPr>
        <w:tabs>
          <w:tab w:val="left" w:pos="2361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9C1D34" w:rsidRPr="0007040F" w:rsidRDefault="009C1D34" w:rsidP="009C1D34">
      <w:pPr>
        <w:tabs>
          <w:tab w:val="left" w:pos="2361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公园设施</w:t>
      </w:r>
    </w:p>
    <w:p w:rsidR="009C1D34" w:rsidRPr="0007040F" w:rsidRDefault="009C1D34" w:rsidP="009C1D34">
      <w:pPr>
        <w:tabs>
          <w:tab w:val="left" w:pos="2361"/>
        </w:tabs>
        <w:adjustRightInd w:val="0"/>
        <w:snapToGrid w:val="0"/>
        <w:spacing w:line="240" w:lineRule="atLeast"/>
        <w:ind w:firstLine="45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白山国立公园占地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49</w:t>
      </w:r>
      <w:r>
        <w:rPr>
          <w:rFonts w:ascii="Times New Roman" w:eastAsia="Source Han Sans CN Normal" w:hAnsi="Times New Roman" w:cs="Times New Roman"/>
          <w:sz w:val="22"/>
          <w:lang w:eastAsia="zh-CN"/>
        </w:rPr>
        <w:t>.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9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平方公里，全域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皆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为自然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保护区，其中约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36%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是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特别保护区。</w:t>
      </w:r>
    </w:p>
    <w:p w:rsidR="009C1D34" w:rsidRPr="0007040F" w:rsidRDefault="009C1D34" w:rsidP="009C1D34">
      <w:pPr>
        <w:tabs>
          <w:tab w:val="left" w:pos="2361"/>
        </w:tabs>
        <w:adjustRightInd w:val="0"/>
        <w:snapToGrid w:val="0"/>
        <w:spacing w:line="240" w:lineRule="atLeast"/>
        <w:ind w:firstLine="45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高耸的御前峰下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坐落着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公园里最大的徒步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者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和登山</w:t>
      </w:r>
      <w:r w:rsidRPr="00B8344A">
        <w:rPr>
          <w:rFonts w:ascii="Source Han Sans CN Normal" w:eastAsia="Source Han Sans CN Normal" w:hAnsi="Source Han Sans CN Normal" w:cs="Times New Roman" w:hint="eastAsia"/>
          <w:sz w:val="22"/>
          <w:lang w:eastAsia="zh-CN"/>
        </w:rPr>
        <w:t>者</w:t>
      </w:r>
      <w:r w:rsidRPr="00B8344A">
        <w:rPr>
          <w:rFonts w:ascii="Source Han Sans CN Normal" w:eastAsia="Source Han Sans CN Normal" w:hAnsi="Source Han Sans CN Normal" w:cs="Times New Roman"/>
          <w:sz w:val="22"/>
          <w:lang w:eastAsia="zh-CN"/>
        </w:rPr>
        <w:t>设施——室堂游客中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心。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中心建有山间小屋，小屋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旁是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数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百年来守在峰前迎接登山者的白山比咩神社。现在室堂由白山观光协会管理，为国立公园的来访者提供住宿和餐饮服务。</w:t>
      </w:r>
    </w:p>
    <w:p w:rsidR="009C1D34" w:rsidRPr="0007040F" w:rsidRDefault="009C1D34" w:rsidP="009C1D34">
      <w:pPr>
        <w:tabs>
          <w:tab w:val="left" w:pos="2361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9C1D34" w:rsidRPr="0007040F" w:rsidRDefault="009C1D34" w:rsidP="009C1D34">
      <w:pPr>
        <w:tabs>
          <w:tab w:val="left" w:pos="2361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自然保护</w:t>
      </w:r>
    </w:p>
    <w:p w:rsidR="009C1D34" w:rsidRPr="0007040F" w:rsidRDefault="009C1D34" w:rsidP="009C1D34">
      <w:pPr>
        <w:tabs>
          <w:tab w:val="left" w:pos="2361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以前，这里的村民猎熊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以获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取熊肉和熊皮，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并用于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日本传统医药。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1969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年《鸟兽保护法》颁布后，公园内绝大部分区域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已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禁止狩猎及抓捕野生动物。</w:t>
      </w:r>
    </w:p>
    <w:p w:rsidR="009C1D34" w:rsidRPr="0007040F" w:rsidRDefault="009C1D34" w:rsidP="009C1D34">
      <w:pPr>
        <w:tabs>
          <w:tab w:val="left" w:pos="2361"/>
        </w:tabs>
        <w:adjustRightInd w:val="0"/>
        <w:snapToGrid w:val="0"/>
        <w:spacing w:line="240" w:lineRule="atLeast"/>
        <w:ind w:firstLine="450"/>
        <w:rPr>
          <w:rFonts w:ascii="Times New Roman" w:eastAsia="Source Han Sans CN Normal" w:hAnsi="Times New Roman" w:cs="Times New Roman"/>
          <w:iCs/>
          <w:sz w:val="22"/>
          <w:lang w:eastAsia="zh-CN"/>
        </w:rPr>
      </w:pP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国家指定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的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白山鸟兽保护区现在是各类动物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的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安居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之地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，特别是在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保护和繁育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鬣羚</w:t>
      </w:r>
      <w:r w:rsidRPr="0007040F">
        <w:rPr>
          <w:rFonts w:ascii="Times New Roman" w:eastAsia="Source Han Sans CN Normal" w:hAnsi="Times New Roman" w:cs="Times New Roman"/>
          <w:sz w:val="22"/>
          <w:lang w:eastAsia="zh-CN"/>
        </w:rPr>
        <w:t>(</w:t>
      </w:r>
      <w:r w:rsidRPr="0007040F">
        <w:rPr>
          <w:rFonts w:ascii="Times New Roman" w:eastAsia="Source Han Sans CN Normal" w:hAnsi="Times New Roman" w:cs="Times New Roman"/>
          <w:iCs/>
          <w:sz w:val="22"/>
          <w:lang w:eastAsia="zh-CN"/>
        </w:rPr>
        <w:t>Capricornis crispu)</w:t>
      </w:r>
      <w:r w:rsidRPr="0007040F">
        <w:rPr>
          <w:rFonts w:ascii="Times New Roman" w:eastAsia="Source Han Sans CN Normal" w:hAnsi="Times New Roman" w:cs="Times New Roman"/>
          <w:iCs/>
          <w:sz w:val="22"/>
          <w:lang w:eastAsia="zh-CN"/>
        </w:rPr>
        <w:t>中发挥了重要作用。鬣羚是日本独有动物，</w:t>
      </w:r>
      <w:r>
        <w:rPr>
          <w:rFonts w:ascii="Times New Roman" w:eastAsia="Source Han Sans CN Normal" w:hAnsi="Times New Roman" w:cs="Times New Roman" w:hint="eastAsia"/>
          <w:iCs/>
          <w:sz w:val="22"/>
          <w:lang w:eastAsia="zh-CN"/>
        </w:rPr>
        <w:t>貌似</w:t>
      </w:r>
      <w:r w:rsidRPr="0007040F">
        <w:rPr>
          <w:rFonts w:ascii="Times New Roman" w:eastAsia="Source Han Sans CN Normal" w:hAnsi="Times New Roman" w:cs="Times New Roman"/>
          <w:iCs/>
          <w:sz w:val="22"/>
          <w:lang w:eastAsia="zh-CN"/>
        </w:rPr>
        <w:t>山羊，二战后数量急剧下降，于</w:t>
      </w:r>
      <w:r w:rsidRPr="0007040F">
        <w:rPr>
          <w:rFonts w:ascii="Times New Roman" w:eastAsia="Source Han Sans CN Normal" w:hAnsi="Times New Roman" w:cs="Times New Roman"/>
          <w:iCs/>
          <w:sz w:val="22"/>
          <w:lang w:eastAsia="zh-CN"/>
        </w:rPr>
        <w:t>1955</w:t>
      </w:r>
      <w:r w:rsidRPr="0007040F">
        <w:rPr>
          <w:rFonts w:ascii="Times New Roman" w:eastAsia="Source Han Sans CN Normal" w:hAnsi="Times New Roman" w:cs="Times New Roman"/>
          <w:iCs/>
          <w:sz w:val="22"/>
          <w:lang w:eastAsia="zh-CN"/>
        </w:rPr>
        <w:t>年被指定为受严格保护的国家</w:t>
      </w:r>
      <w:r>
        <w:rPr>
          <w:rFonts w:ascii="Times New Roman" w:eastAsia="Source Han Sans CN Normal" w:hAnsi="Times New Roman" w:cs="Times New Roman" w:hint="eastAsia"/>
          <w:iCs/>
          <w:sz w:val="22"/>
          <w:lang w:eastAsia="zh-CN"/>
        </w:rPr>
        <w:t>特别</w:t>
      </w:r>
      <w:r w:rsidRPr="0007040F">
        <w:rPr>
          <w:rFonts w:ascii="Times New Roman" w:eastAsia="Source Han Sans CN Normal" w:hAnsi="Times New Roman" w:cs="Times New Roman"/>
          <w:iCs/>
          <w:sz w:val="22"/>
          <w:lang w:eastAsia="zh-CN"/>
        </w:rPr>
        <w:t>天然纪念物。如今鬣羚数量持续增长，登山者在山道上可能就有机会一睹这种独特的动物。</w:t>
      </w:r>
    </w:p>
    <w:p w:rsidR="009C1D34" w:rsidRPr="00C478F0" w:rsidRDefault="009C1D34" w:rsidP="009C1D34">
      <w:pPr>
        <w:tabs>
          <w:tab w:val="left" w:pos="2361"/>
        </w:tabs>
        <w:adjustRightInd w:val="0"/>
        <w:snapToGrid w:val="0"/>
        <w:spacing w:line="240" w:lineRule="atLeast"/>
        <w:ind w:firstLine="45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C478F0">
        <w:rPr>
          <w:rFonts w:ascii="Times New Roman" w:eastAsia="Source Han Sans CN Normal" w:hAnsi="Times New Roman" w:cs="Times New Roman"/>
          <w:iCs/>
          <w:color w:val="000000" w:themeColor="text1"/>
          <w:sz w:val="22"/>
          <w:lang w:eastAsia="zh-CN"/>
        </w:rPr>
        <w:t>2011</w:t>
      </w:r>
      <w:r w:rsidRPr="00C478F0">
        <w:rPr>
          <w:rFonts w:ascii="Times New Roman" w:eastAsia="Source Han Sans CN Normal" w:hAnsi="Times New Roman" w:cs="Times New Roman"/>
          <w:iCs/>
          <w:color w:val="000000" w:themeColor="text1"/>
          <w:sz w:val="22"/>
          <w:lang w:eastAsia="zh-CN"/>
        </w:rPr>
        <w:t>年设立的白山手取川地质公园范围覆盖</w:t>
      </w:r>
      <w:r w:rsidRPr="00C478F0">
        <w:rPr>
          <w:rFonts w:ascii="Times New Roman" w:eastAsia="Source Han Sans CN Normal" w:hAnsi="Times New Roman" w:cs="Times New Roman" w:hint="eastAsia"/>
          <w:iCs/>
          <w:color w:val="000000" w:themeColor="text1"/>
          <w:sz w:val="22"/>
          <w:lang w:eastAsia="zh-CN"/>
        </w:rPr>
        <w:t>了</w:t>
      </w:r>
      <w:r w:rsidRPr="00C478F0">
        <w:rPr>
          <w:rFonts w:ascii="Times New Roman" w:eastAsia="Source Han Sans CN Normal" w:hAnsi="Times New Roman" w:cs="Times New Roman"/>
          <w:iCs/>
          <w:color w:val="000000" w:themeColor="text1"/>
          <w:sz w:val="22"/>
          <w:lang w:eastAsia="zh-CN"/>
        </w:rPr>
        <w:t>白山山顶、手取川</w:t>
      </w:r>
      <w:r w:rsidRPr="00C478F0">
        <w:rPr>
          <w:rFonts w:ascii="Times New Roman" w:eastAsia="Source Han Sans CN Normal" w:hAnsi="Times New Roman" w:cs="Times New Roman" w:hint="eastAsia"/>
          <w:iCs/>
          <w:color w:val="000000" w:themeColor="text1"/>
          <w:sz w:val="22"/>
          <w:lang w:eastAsia="zh-CN"/>
        </w:rPr>
        <w:t>流域</w:t>
      </w:r>
      <w:r w:rsidRPr="00C478F0">
        <w:rPr>
          <w:rFonts w:ascii="Times New Roman" w:eastAsia="Source Han Sans CN Normal" w:hAnsi="Times New Roman" w:cs="Times New Roman"/>
          <w:iCs/>
          <w:color w:val="000000" w:themeColor="text1"/>
          <w:sz w:val="22"/>
          <w:lang w:eastAsia="zh-CN"/>
        </w:rPr>
        <w:t>和手取峡谷。其中有一片区域曾发现恐龙化石，是古生物研究的重要基地。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地质公园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是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以保护和利用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地质遗产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为目的的自然公园。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2</w:t>
      </w:r>
      <w:r w:rsidRPr="00C478F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023</w:t>
      </w:r>
      <w:r w:rsidRPr="00C478F0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年，涵盖整个白山市的白山手取川地质公园，被指定为联合国教科文组织世界地质公园。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34"/>
    <w:rsid w:val="00346BD8"/>
    <w:rsid w:val="007445C7"/>
    <w:rsid w:val="009C1D3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E4ABB1-EEE7-4603-A72E-D6349FE2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1D3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D3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D3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D3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D3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D3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D3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C1D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C1D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C1D3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C1D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C1D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C1D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C1D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C1D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C1D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C1D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C1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D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C1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D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C1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D3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C1D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C1D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C1D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C1D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2024-06-13T12:39:00Z</dcterms:created>
  <dcterms:modified xsi:type="dcterms:W3CDTF">2024-06-13T12:39:00Z</dcterms:modified>
</cp:coreProperties>
</file>