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1192" w:rsidRPr="004C0100" w:rsidRDefault="00E51192" w:rsidP="00E51192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>
        <w:rPr/>
        <w:t>林西寺（宣传册）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  <w:r/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封面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 xml:space="preserve"> 1&gt;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白山下山佛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从山上下来的佛像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林西寺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折页地图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／</w:t>
      </w:r>
      <w:bookmarkStart w:id="0" w:name="_Hlk153368356"/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图片</w:t>
      </w:r>
      <w:bookmarkEnd w:id="0"/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说明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下山佛原本供奉在白山</w:t>
      </w:r>
      <w:r w:rsidRPr="004C0100">
        <w:rPr>
          <w:rFonts w:ascii="Times New Roman" w:eastAsia="Source Han Sans CN Normal" w:hAnsi="Times New Roman" w:cs="Times New Roman" w:hint="eastAsia"/>
          <w:sz w:val="22"/>
          <w:lang w:eastAsia="zh-CN"/>
        </w:rPr>
        <w:t>各处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的位置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1.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 xml:space="preserve"> </w:t>
      </w: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木雕泰澄大师坐像（</w:t>
      </w: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1611</w:t>
      </w: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年）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2.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 xml:space="preserve"> 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木雕释迦如来像（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8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世纪）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3.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木雕药师如来坐像（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1712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年）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4.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铜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大慈大悲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观音菩萨坐像（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年）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5.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青铜十一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面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大慈大悲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观音菩萨坐像（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1824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年）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6.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阿弥陀如来坐像（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年）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7.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青铜十一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面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大慈大悲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观音菩萨立像（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11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世纪）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8.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 xml:space="preserve"> 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地藏菩萨坐像（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1183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年）</w:t>
      </w:r>
    </w:p>
    <w:p w:rsidR="00E51192" w:rsidRPr="00AB32F6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内页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林西寺与下山佛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林西寺位于白山的原始山毛榉林中。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本堂（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主殿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）里供奉佛像的“内阵”都涂上了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能登半岛的黑轮岛漆，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并以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纯金箔装饰。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寺中最引人关注的要数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另一个房间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内的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8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尊佛像，它们曾经被供奉在白山的各处小庙中。明治时代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(1868-1912)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之初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，这些佛像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险些遭到破坏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，所幸被当地居民抢救出来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移至山下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，因此现在统</w:t>
      </w:r>
      <w:r w:rsidRPr="00720A00">
        <w:rPr>
          <w:rFonts w:ascii="Source Han Sans CN Normal" w:eastAsia="Source Han Sans CN Normal" w:hAnsi="Source Han Sans CN Normal" w:cs="Times New Roman"/>
          <w:sz w:val="22"/>
          <w:lang w:eastAsia="zh-CN"/>
        </w:rPr>
        <w:t>称“下山佛”，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意为从山上下来的佛。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明治时代标志着日本武士阶层统治的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结束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和高速现代化的开始。政府</w:t>
      </w:r>
      <w:r>
        <w:rPr>
          <w:rFonts w:ascii="Source Han Sans CN Normal" w:eastAsia="Source Han Sans CN Normal" w:hAnsi="Source Han Sans CN Normal" w:cs="Times New Roman" w:hint="eastAsia"/>
          <w:sz w:val="22"/>
          <w:lang w:eastAsia="zh-CN"/>
        </w:rPr>
        <w:t>颁布了</w:t>
      </w:r>
      <w:r w:rsidRPr="00720A00">
        <w:rPr>
          <w:rFonts w:ascii="Source Han Sans CN Normal" w:eastAsia="Source Han Sans CN Normal" w:hAnsi="Source Han Sans CN Normal" w:cs="Times New Roman"/>
          <w:sz w:val="22"/>
          <w:lang w:eastAsia="zh-CN"/>
        </w:rPr>
        <w:t>“神佛分离”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政策强制分割佛教与神道教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。在与神道教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和平共存了千百年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之后，“外来的”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佛教突然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变为被排斥的对象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，导致众多佛寺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被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关闭或拆除，无数佛教文物被毁。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正是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当地居民违抗法令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把佛像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送下山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并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藏于安全之地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，下山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佛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才能留存至今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。有些佛像重达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200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公斤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，搬运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时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相当艰辛，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可见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村民们的虔诚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之心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。幸运的是，这一政策实施不久就被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撤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回，藏于林西寺的佛像得以再度公开展示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并接受信徒膜拜。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佛像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Cs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8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D4446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青铜地藏菩萨坐像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这尊青铜像高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79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厘米，原本供奉于白山顶峰附近的千蛇池旁。相传它的铸造者是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曾经统治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今福岛县的领袖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著名历史人物藤原秀衡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(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？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-1187)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。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据说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在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1183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年，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身为白山信徒的藤原秀衡在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当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地铸造了这尊镀金铜像，为镰仓时代</w:t>
      </w:r>
      <w:r w:rsidRPr="004C0100">
        <w:rPr>
          <w:rFonts w:ascii="Times New Roman" w:eastAsia="Source Han Sans CN Normal" w:hAnsi="Times New Roman" w:cs="Times New Roman"/>
          <w:sz w:val="22"/>
          <w:lang w:val="ja-JP" w:eastAsia="zh-CN"/>
        </w:rPr>
        <w:t>(1185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-</w:t>
      </w:r>
      <w:r w:rsidRPr="004C0100">
        <w:rPr>
          <w:rFonts w:ascii="Times New Roman" w:eastAsia="Source Han Sans CN Normal" w:hAnsi="Times New Roman" w:cs="Times New Roman"/>
          <w:sz w:val="22"/>
          <w:lang w:val="ja-JP" w:eastAsia="zh-CN"/>
        </w:rPr>
        <w:t>1333)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留下了宝贵的文化财产。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7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D4446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青</w:t>
      </w:r>
      <w:r w:rsidRPr="000D4446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铜十一面大慈大悲观音菩萨立像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这尊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71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厘米高的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佛像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分体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铸成，原本供奉于白山最高峰附近的室堂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，采用了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藤原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家族摄关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时代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(897</w:t>
      </w:r>
      <w:r>
        <w:rPr>
          <w:rFonts w:ascii="Times New Roman" w:eastAsia="Source Han Sans CN Normal" w:hAnsi="Times New Roman" w:cs="Times New Roman"/>
          <w:color w:val="545454"/>
          <w:sz w:val="22"/>
          <w:shd w:val="clear" w:color="auto" w:fill="FFFFFF"/>
          <w:lang w:eastAsia="zh-CN"/>
        </w:rPr>
        <w:t>-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1185)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晚期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木范铸铜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工艺。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此尊观音像是这一工艺现存为数不多的代表作之一，被指定为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国家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重要文化财产。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6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D4446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青铜阿弥陀如来坐像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这尊优雅的阿弥陀如来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青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铜像原本供奉在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2684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米高的白山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诸峰之一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大汝峰峰顶。佛像背后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刻有“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3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”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的铭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文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5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D4446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青铜十一面大慈大悲观音菩萨坐像</w:t>
      </w:r>
      <w:r w:rsidRPr="004C0100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 xml:space="preserve"> 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这尊十一面观世音菩萨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1824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年铸造于福井县的平泉寺。铸成之后，它替代一尊由泰澄大师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(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682</w:t>
      </w:r>
      <w:r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-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767)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制作的木佛像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供奉在白山之巅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——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2702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米的御前峰峰顶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。此像重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207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公斤，高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109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厘米，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在如此高的海拔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，体量如此大的佛像极为少见。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  <w:t>4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D4446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青铜大慈大悲观音菩萨坐像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这尊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坐像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高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62.7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厘米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，最初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供奉于白山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诸峰之一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别山峰顶，与原本在大汝峰顶的阿弥陀如来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坐像出自同一位造佛师之手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。</w:t>
      </w:r>
    </w:p>
    <w:p w:rsidR="00E51192" w:rsidRPr="00386F88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3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D4446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木雕药师如来坐像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DA776C">
        <w:rPr>
          <w:rFonts w:ascii="Times New Roman" w:eastAsia="Source Han Sans CN Normal" w:hAnsi="Times New Roman" w:cs="Times New Roman" w:hint="eastAsia"/>
          <w:sz w:val="22"/>
          <w:lang w:eastAsia="zh-CN"/>
        </w:rPr>
        <w:t>这尊坐像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一度被安放在药师堂，那里是附近市濑温泉的源头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、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江户时代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(1603</w:t>
      </w:r>
      <w:r>
        <w:rPr>
          <w:rFonts w:ascii="Times New Roman" w:eastAsia="Source Han Sans CN Normal" w:hAnsi="Times New Roman" w:cs="Times New Roman"/>
          <w:color w:val="545454"/>
          <w:sz w:val="22"/>
          <w:shd w:val="clear" w:color="auto" w:fill="FFFFFF"/>
          <w:lang w:eastAsia="zh-CN"/>
        </w:rPr>
        <w:t>-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186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7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)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早期以来信徒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的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膜拜之地。这尊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36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厘米高的木雕像于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1712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年被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请至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白山。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2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D4446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木雕释迦如来像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这尊木像据说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是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717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由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第一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位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登顶白山的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僧人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泰澄大师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亲手制成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。佛像原本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供奉在一条名为“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桧之宿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”的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古登山道入口</w:t>
      </w:r>
      <w:r>
        <w:rPr>
          <w:rFonts w:ascii="Times New Roman" w:eastAsia="Source Han Sans CN Normal" w:hAnsi="Times New Roman" w:cs="Times New Roman" w:hint="eastAsia"/>
          <w:sz w:val="22"/>
          <w:shd w:val="clear" w:color="auto" w:fill="FFFFFF"/>
          <w:lang w:eastAsia="zh-CN"/>
        </w:rPr>
        <w:t>旁</w:t>
      </w:r>
      <w:r w:rsidRPr="004C0100">
        <w:rPr>
          <w:rFonts w:ascii="Times New Roman" w:eastAsia="Source Han Sans CN Normal" w:hAnsi="Times New Roman" w:cs="Times New Roman"/>
          <w:sz w:val="22"/>
          <w:shd w:val="clear" w:color="auto" w:fill="FFFFFF"/>
          <w:lang w:eastAsia="zh-CN"/>
        </w:rPr>
        <w:t>，现仅存上半部分。</w:t>
      </w:r>
    </w:p>
    <w:p w:rsidR="00E51192" w:rsidRPr="0015064F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1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bCs/>
          <w:sz w:val="22"/>
          <w:lang w:eastAsia="zh-CN"/>
        </w:rPr>
      </w:pPr>
      <w:r w:rsidRPr="000D4446">
        <w:rPr>
          <w:rFonts w:ascii="Times New Roman" w:eastAsia="Source Han Sans CN Normal" w:hAnsi="Times New Roman" w:cs="Times New Roman" w:hint="eastAsia"/>
          <w:b/>
          <w:bCs/>
          <w:sz w:val="22"/>
          <w:lang w:eastAsia="zh-CN"/>
        </w:rPr>
        <w:t>木雕泰澄大师坐像</w:t>
      </w:r>
    </w:p>
    <w:p w:rsidR="00E51192" w:rsidRPr="004C0100" w:rsidRDefault="00E51192" w:rsidP="00E51192">
      <w:pPr>
        <w:ind w:firstLineChars="200" w:firstLine="440"/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泰澄大师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出生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于今福井县，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14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岁开始接受白山信仰。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36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岁时，他在两名弟子的陪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同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下，成为历史上首位登顶白山的人。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木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像高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60.6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厘米，于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1611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年在越前平泉寺制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成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，原本供奉在室堂。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710F59" w:rsidRDefault="00E51192" w:rsidP="00E51192">
      <w:pPr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&lt;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封底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&gt;</w:t>
      </w:r>
    </w:p>
    <w:p w:rsidR="00E51192" w:rsidRPr="004C0100" w:rsidRDefault="00E51192" w:rsidP="00E51192">
      <w:pPr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门票</w:t>
      </w:r>
    </w:p>
    <w:p w:rsidR="00E51192" w:rsidRPr="004C0100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普通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ab/>
        <w:t>400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日元</w:t>
      </w:r>
    </w:p>
    <w:p w:rsidR="00E51192" w:rsidRPr="004C0100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10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人以上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（包括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1</w:t>
      </w:r>
      <w:r>
        <w:rPr>
          <w:rFonts w:ascii="Times New Roman" w:eastAsia="Source Han Sans CN Normal" w:hAnsi="Times New Roman" w:cs="Times New Roman"/>
          <w:sz w:val="22"/>
          <w:lang w:eastAsia="zh-CN"/>
        </w:rPr>
        <w:t>0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人）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团体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ab/>
        <w:t>350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日元</w:t>
      </w:r>
      <w:r>
        <w:rPr>
          <w:rFonts w:ascii="Times New Roman" w:eastAsia="Source Han Sans CN Normal" w:hAnsi="Times New Roman" w:cs="Times New Roman" w:hint="eastAsia"/>
          <w:sz w:val="22"/>
          <w:lang w:eastAsia="zh-CN"/>
        </w:rPr>
        <w:t>／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人</w:t>
      </w:r>
    </w:p>
    <w:p w:rsidR="00E51192" w:rsidRPr="004C0100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中学生及以下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ab/>
        <w:t>200</w:t>
      </w: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日元</w:t>
      </w:r>
    </w:p>
    <w:p w:rsidR="00E51192" w:rsidRPr="004C0100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开放时间</w:t>
      </w:r>
    </w:p>
    <w:p w:rsidR="00E51192" w:rsidRPr="00386F88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10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:00</w:t>
      </w:r>
      <w:r w:rsidRPr="00386F8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～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15:00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（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1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月～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3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月）、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8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:00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～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16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:00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（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4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月～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386F88">
        <w:rPr>
          <w:rFonts w:ascii="Times New Roman" w:eastAsia="Source Han Sans CN Normal" w:hAnsi="Times New Roman" w:cs="Times New Roman"/>
          <w:color w:val="000000" w:themeColor="text1"/>
          <w:sz w:val="22"/>
        </w:rPr>
        <w:t>月）</w:t>
      </w:r>
    </w:p>
    <w:p w:rsidR="00E51192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b/>
          <w:sz w:val="22"/>
          <w:lang w:eastAsia="zh-CN"/>
        </w:rPr>
      </w:pPr>
    </w:p>
    <w:p w:rsidR="00E51192" w:rsidRPr="004C0100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b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b/>
          <w:sz w:val="22"/>
          <w:lang w:eastAsia="zh-CN"/>
        </w:rPr>
        <w:t>休息日</w:t>
      </w:r>
    </w:p>
    <w:p w:rsidR="00E51192" w:rsidRPr="004C0100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sz w:val="22"/>
          <w:lang w:eastAsia="zh-CN"/>
        </w:rPr>
      </w:pPr>
      <w:r w:rsidRPr="004C0100">
        <w:rPr>
          <w:rFonts w:ascii="Times New Roman" w:eastAsia="Source Han Sans CN Normal" w:hAnsi="Times New Roman" w:cs="Times New Roman"/>
          <w:sz w:val="22"/>
          <w:lang w:eastAsia="zh-CN"/>
        </w:rPr>
        <w:t>周二（若周二逢法定假日，则顺延至周三）</w:t>
      </w:r>
    </w:p>
    <w:p w:rsidR="00E51192" w:rsidRPr="004C0100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sz w:val="22"/>
          <w:lang w:eastAsia="zh-CN"/>
        </w:rPr>
      </w:pPr>
    </w:p>
    <w:p w:rsidR="00E51192" w:rsidRPr="004C0100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b/>
          <w:sz w:val="22"/>
        </w:rPr>
      </w:pPr>
      <w:r w:rsidRPr="004C0100">
        <w:rPr>
          <w:rFonts w:ascii="Times New Roman" w:eastAsia="Source Han Sans CN Normal" w:hAnsi="Times New Roman" w:cs="Times New Roman"/>
          <w:b/>
          <w:sz w:val="22"/>
        </w:rPr>
        <w:t>林西寺</w:t>
      </w:r>
    </w:p>
    <w:p w:rsidR="00E51192" w:rsidRPr="007539C3" w:rsidRDefault="00E51192" w:rsidP="00E51192">
      <w:pPr>
        <w:tabs>
          <w:tab w:val="left" w:pos="3119"/>
        </w:tabs>
        <w:adjustRightInd w:val="0"/>
        <w:snapToGrid w:val="0"/>
        <w:spacing w:line="240" w:lineRule="atLeast"/>
        <w:rPr>
          <w:rFonts w:ascii="Times New Roman" w:eastAsia="Meiryo UI" w:hAnsi="Times New Roman" w:cs="Times New Roman"/>
          <w:sz w:val="22"/>
        </w:rPr>
      </w:pPr>
      <w:r w:rsidRPr="0007040F">
        <w:rPr>
          <w:rFonts w:ascii="Times New Roman" w:eastAsia="Source Han Sans CN Normal" w:hAnsi="Times New Roman" w:cs="Times New Roman"/>
          <w:sz w:val="22"/>
          <w:lang w:val="ja-JP" w:bidi="ja-JP"/>
        </w:rPr>
        <w:t>日本</w:t>
      </w:r>
      <w:r w:rsidRPr="007539C3">
        <w:rPr>
          <w:rFonts w:ascii="Times New Roman" w:eastAsia="Meiryo UI" w:hAnsi="Times New Roman" w:cs="Times New Roman"/>
          <w:sz w:val="22"/>
          <w:lang w:val="ja-JP"/>
        </w:rPr>
        <w:t>〒</w:t>
      </w:r>
      <w:r w:rsidRPr="007539C3">
        <w:rPr>
          <w:rFonts w:ascii="Times New Roman" w:eastAsia="Meiryo UI" w:hAnsi="Times New Roman" w:cs="Times New Roman"/>
          <w:sz w:val="22"/>
          <w:lang w:val="ja-JP"/>
        </w:rPr>
        <w:t>920-2501</w:t>
      </w:r>
      <w:r w:rsidRPr="007539C3">
        <w:rPr>
          <w:rFonts w:ascii="Times New Roman" w:eastAsia="Meiryo UI" w:hAnsi="Times New Roman" w:cs="Times New Roman"/>
          <w:sz w:val="22"/>
          <w:lang w:val="ja-JP"/>
        </w:rPr>
        <w:t xml:space="preserve">　石川県白山市白峰</w:t>
      </w:r>
      <w:r w:rsidRPr="007539C3">
        <w:rPr>
          <w:rFonts w:ascii="Times New Roman" w:eastAsia="Meiryo UI" w:hAnsi="Times New Roman" w:cs="Times New Roman"/>
          <w:sz w:val="22"/>
        </w:rPr>
        <w:t>イ</w:t>
      </w:r>
      <w:r w:rsidRPr="007539C3">
        <w:rPr>
          <w:rFonts w:ascii="Times New Roman" w:eastAsia="Meiryo UI" w:hAnsi="Times New Roman" w:cs="Times New Roman"/>
          <w:sz w:val="22"/>
        </w:rPr>
        <w:t>68</w:t>
      </w:r>
    </w:p>
    <w:p w:rsidR="00E51192" w:rsidRPr="004C0100" w:rsidRDefault="00E51192" w:rsidP="00E51192">
      <w:pPr>
        <w:tabs>
          <w:tab w:val="left" w:pos="3119"/>
        </w:tabs>
        <w:rPr>
          <w:rFonts w:ascii="Times New Roman" w:eastAsia="Source Han Sans CN Normal" w:hAnsi="Times New Roman" w:cs="Times New Roman"/>
          <w:sz w:val="22"/>
          <w:lang w:eastAsia="zh-TW"/>
        </w:rPr>
      </w:pPr>
      <w:r>
        <w:rPr>
          <w:rFonts w:ascii="Times New Roman" w:eastAsia="Source Han Sans CN Normal" w:hAnsi="Times New Roman" w:cs="Times New Roman"/>
          <w:sz w:val="22"/>
          <w:lang w:eastAsia="zh-TW"/>
        </w:rPr>
        <w:t>电话</w:t>
      </w:r>
      <w:r>
        <w:rPr>
          <w:rFonts w:ascii="Times New Roman" w:eastAsia="Source Han Sans CN Normal" w:hAnsi="Times New Roman" w:cs="Times New Roman" w:hint="eastAsia"/>
          <w:sz w:val="22"/>
          <w:lang w:eastAsia="zh-TW"/>
        </w:rPr>
        <w:t>：</w:t>
      </w:r>
      <w:r w:rsidRPr="004C0100">
        <w:rPr>
          <w:rFonts w:ascii="Times New Roman" w:eastAsia="Source Han Sans CN Normal" w:hAnsi="Times New Roman" w:cs="Times New Roman"/>
          <w:sz w:val="22"/>
          <w:lang w:eastAsia="zh-TW"/>
        </w:rPr>
        <w:t>076</w:t>
      </w:r>
      <w:r>
        <w:rPr>
          <w:rFonts w:ascii="Times New Roman" w:eastAsia="Source Han Sans CN Normal" w:hAnsi="Times New Roman" w:cs="Times New Roman"/>
          <w:sz w:val="22"/>
          <w:lang w:eastAsia="zh-TW"/>
        </w:rPr>
        <w:t>-</w:t>
      </w:r>
      <w:r w:rsidRPr="004C0100">
        <w:rPr>
          <w:rFonts w:ascii="Times New Roman" w:eastAsia="Source Han Sans CN Normal" w:hAnsi="Times New Roman" w:cs="Times New Roman"/>
          <w:sz w:val="22"/>
          <w:lang w:eastAsia="zh-TW"/>
        </w:rPr>
        <w:t>259-2041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92"/>
    <w:rsid w:val="00346BD8"/>
    <w:rsid w:val="007445C7"/>
    <w:rsid w:val="00BD54C2"/>
    <w:rsid w:val="00D72ECD"/>
    <w:rsid w:val="00E5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69B79-6781-40FB-9CA2-BD5693F8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1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1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1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1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1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1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1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1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11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11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1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1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1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1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1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11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11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1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1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1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1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1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11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1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11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1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