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73FF" w:rsidRPr="000706C6" w:rsidRDefault="00D673FF" w:rsidP="00D673FF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>
        <w:rPr>
          <w:b/>
        </w:rPr>
        <w:t>座间味：欣赏日落与观星的推荐地点</w:t>
      </w:r>
    </w:p>
    <w:p/>
    <w:p w:rsidR="00D673FF" w:rsidRPr="000706C6" w:rsidRDefault="00D673FF" w:rsidP="00D673FF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玛丽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琳雕像、神之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滨观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景台和稻崎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景台</w:t>
      </w:r>
    </w:p>
    <w:p w:rsidR="00D673FF" w:rsidRPr="000706C6" w:rsidRDefault="00D673FF" w:rsidP="00D673FF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673FF" w:rsidRPr="000706C6" w:rsidRDefault="00D673FF" w:rsidP="00D673FF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沿座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味港以西的海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道路步行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即可到达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玛丽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琳犬雕像旁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边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的海堤，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里是当地人和游客欣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日落、放松身心的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热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所。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D673FF" w:rsidRPr="000706C6" w:rsidRDefault="00D673FF" w:rsidP="00D673FF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673FF" w:rsidRPr="000706C6" w:rsidRDefault="00D673FF" w:rsidP="00D673FF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如果您喜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欢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更加僻静的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所，不妨徒步前往神之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，从座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味港步行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40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（或从阿真海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步行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）即可抵达。您可以在那里欣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落日沉入西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边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的无人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屋嘉比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。神之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滨观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景台最近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经过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了重建，通体由木材建成。</w:t>
      </w:r>
    </w:p>
    <w:p w:rsidR="00D673FF" w:rsidRPr="000706C6" w:rsidRDefault="00D673FF" w:rsidP="00D673FF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673FF" w:rsidRPr="000706C6" w:rsidRDefault="00D673FF" w:rsidP="00D673FF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如果您想体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世界之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巅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畅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快，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前往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北部的稻崎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景台。从座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味步行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50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即可到达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该观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景台，此地海拔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120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米，是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上四个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景台中海拔最高的一个。天气晴朗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，您可以看到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西方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50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公里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的久米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FF"/>
    <w:rsid w:val="00346BD8"/>
    <w:rsid w:val="007445C7"/>
    <w:rsid w:val="00BD54C2"/>
    <w:rsid w:val="00D673FF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CE6DCF-C84D-49DC-95F2-7134DE90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73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3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3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3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3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3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3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73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73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73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67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7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7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7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7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73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73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7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3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7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3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7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3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73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7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73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73FF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D673FF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2024-06-13T12:41:00Z</dcterms:created>
  <dcterms:modified xsi:type="dcterms:W3CDTF">2024-06-13T12:41:00Z</dcterms:modified>
</cp:coreProperties>
</file>