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1F02" w:rsidRPr="003E1650" w:rsidRDefault="002C1F02" w:rsidP="002C1F02">
      <w:pPr>
        <w:snapToGrid w:val="0"/>
        <w:spacing w:line="240" w:lineRule="atLeast"/>
        <w:jc w:val="left"/>
        <w:rPr>
          <w:rFonts w:ascii="Meiryo UI" w:eastAsia="Meiryo UI" w:hAnsi="Meiryo UI"/>
          <w:b/>
          <w:szCs w:val="21"/>
        </w:rPr>
      </w:pPr>
      <w:r>
        <w:rPr>
          <w:b/>
        </w:rPr>
        <w:t>신키리 갱도</w:t>
      </w:r>
    </w:p>
    <w:p w:rsidR="002C1F02" w:rsidRPr="003E1650" w:rsidRDefault="002C1F02" w:rsidP="002C1F02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/>
    </w:p>
    <w:p w:rsidR="002C1F02" w:rsidRPr="003E1650" w:rsidRDefault="002C1F02" w:rsidP="002C1F02">
      <w:pPr>
        <w:snapToGrid w:val="0"/>
        <w:spacing w:line="240" w:lineRule="atLeast"/>
        <w:ind w:firstLineChars="100" w:firstLine="210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이와미 은광의 역사를 통틀어서 광부들에게 가장 큰 과제로 여겨졌던 것 중 하나는 은 광산에서 물을 빼내는 것이었습니다. 갱도가 점점 길고 깊어지면서 땅속 수맥과 충돌해 홍수가 발생하는 일은 피할 수 없었는데 이는 광석의 채굴을 방해하는 것이었습니다. 1700년 초기까지 지하수 문제가 점점 더 심각해지자 에도(현재의 도쿄) 막부의 출장 기관인 현지의 다이칸쇼(막부의 직할령을 관리하는 관청)는 은광 경영을 유지하기 위해서라도 해결책을 강구해야만 했습니다. 그 해결책으로 제시된 방법은 기존의 채굴지보다 더 낮은 곳에 새로운 갱도 두 개를 평행한 형태로 파는 것이었습니다. 이때 물은 서로 연결되어 있는 새로운 갱도를 통해 흘러나가 강으로 완전히 배출되게 됩니다. 신키리(‘새롭게(신)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뚫</w:t>
      </w:r>
      <w:r w:rsidRPr="003E1650">
        <w:rPr>
          <w:rFonts w:ascii="Batang" w:eastAsia="Batang" w:hAnsi="Batang" w:cs="Batang"/>
          <w:szCs w:val="21"/>
          <w:lang w:val="ko-KR" w:bidi="ko-KR"/>
        </w:rPr>
        <w:t>다(키루)’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라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는 뜻으로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이와미 은광에서는 채굴을 </w:t>
      </w:r>
      <w:r w:rsidRPr="003E1650">
        <w:rPr>
          <w:rFonts w:ascii="Batang" w:eastAsia="Batang" w:hAnsi="Batang" w:cs="Batang"/>
          <w:szCs w:val="21"/>
          <w:lang w:val="ko-KR" w:bidi="ko-KR"/>
        </w:rPr>
        <w:t>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뚫는다</w:t>
      </w:r>
      <w:r w:rsidRPr="003E1650">
        <w:rPr>
          <w:rFonts w:ascii="Batang" w:eastAsia="Batang" w:hAnsi="Batang" w:cs="Batang"/>
          <w:szCs w:val="21"/>
          <w:lang w:val="ko-KR" w:bidi="ko-KR"/>
        </w:rPr>
        <w:t>’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고 말함. 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터널이 수평 방향으로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뚫</w:t>
      </w:r>
      <w:r w:rsidRPr="003E1650">
        <w:rPr>
          <w:rFonts w:ascii="Batang" w:eastAsia="Batang" w:hAnsi="Batang" w:cs="Batang"/>
          <w:szCs w:val="21"/>
          <w:lang w:val="ko-KR" w:bidi="ko-KR"/>
        </w:rPr>
        <w:t>렸다는 의미)라고 불리는 이 야심 찬 사업은 막부로부터 자금을 대출받아 1720년대에 완성되었습니다.</w:t>
      </w:r>
    </w:p>
    <w:p w:rsidR="002C1F02" w:rsidRPr="003E1650" w:rsidRDefault="002C1F02" w:rsidP="002C1F02">
      <w:pPr>
        <w:snapToGrid w:val="0"/>
        <w:spacing w:line="240" w:lineRule="atLeast"/>
        <w:jc w:val="left"/>
        <w:rPr>
          <w:rFonts w:ascii="Meiryo UI" w:eastAsia="Meiryo UI" w:hAnsi="Meiryo UI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</w:p>
    <w:p w:rsidR="002C1F02" w:rsidRPr="003E1650" w:rsidRDefault="002C1F02" w:rsidP="002C1F02">
      <w:pPr>
        <w:snapToGrid w:val="0"/>
        <w:ind w:firstLineChars="100" w:firstLine="210"/>
        <w:jc w:val="left"/>
        <w:rPr>
          <w:rFonts w:ascii="Meiryo UI" w:eastAsia="Meiryo UI" w:hAnsi="Meiryo UI" w:cs="Arial Unicode MS"/>
          <w:szCs w:val="21"/>
        </w:rPr>
      </w:pPr>
      <w:r w:rsidRPr="003E1650">
        <w:rPr>
          <w:rFonts w:ascii="Batang" w:eastAsia="Batang" w:hAnsi="Batang" w:cs="Batang"/>
          <w:szCs w:val="21"/>
          <w:lang w:val="ko-KR" w:bidi="ko-KR"/>
        </w:rPr>
        <w:t>신키리 프로젝트는 큰 성공을 거두며 기존의 갱도보다 더욱 효율적인 채굴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이나 더 깊은 지점에 있는 광맥의 발견을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가능케 했습니다.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또한 이 배수 시스템을 만드는 과정에서 새로운 광맥이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발견되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면서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>그 광맥을 파낸 갱도를 활용해</w:t>
      </w:r>
      <w:r w:rsidRPr="003E1650">
        <w:rPr>
          <w:rFonts w:ascii="Batang" w:eastAsia="Batang" w:hAnsi="Batang" w:cs="Batang"/>
          <w:szCs w:val="21"/>
          <w:lang w:val="ko-KR" w:bidi="ko-KR"/>
        </w:rPr>
        <w:t xml:space="preserve"> 배수와 환기 기능을 수행</w:t>
      </w:r>
      <w:r w:rsidRPr="003E1650">
        <w:rPr>
          <w:rFonts w:ascii="Batang" w:eastAsia="Batang" w:hAnsi="Batang" w:cs="Batang" w:hint="eastAsia"/>
          <w:szCs w:val="21"/>
          <w:lang w:val="ko-KR" w:bidi="ko-KR"/>
        </w:rPr>
        <w:t xml:space="preserve">하도록 </w:t>
      </w:r>
      <w:r w:rsidRPr="003E1650">
        <w:rPr>
          <w:rFonts w:ascii="Batang" w:eastAsia="Batang" w:hAnsi="Batang" w:cs="Batang"/>
          <w:szCs w:val="21"/>
          <w:lang w:val="ko-KR" w:bidi="ko-KR"/>
        </w:rPr>
        <w:t>했습니다. 그 결과 제한된 기간이기는 하지만 이와미 은광의 은 생산량은 크게 증가했습니다. 이후 신키리 갱도는 거의 한 세기 가까이 방치된 상태로 남아 있었지만, 지금도 물을 모아 긴잔(은광)강으로 흘려 보내는 등 갱도를 건설한 사람들의 뛰어난 토목 기술을 현재에 전하고 있습니다.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F02"/>
    <w:rsid w:val="00102A26"/>
    <w:rsid w:val="002C1F02"/>
    <w:rsid w:val="00346BD8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90EC09-7881-4F12-898C-295C755C9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C1F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1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1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1F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1F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1F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1F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1F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1F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C1F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C1F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C1F02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C1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C1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C1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C1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C1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C1F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C1F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C1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1F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C1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1F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C1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1F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C1F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C1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C1F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C1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2024-07-31T13:34:00Z</dcterms:created>
  <dcterms:modified xsi:type="dcterms:W3CDTF">2024-07-31T13:34:00Z</dcterms:modified>
</cp:coreProperties>
</file>