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946D9F" w:rsidRPr="003E1650" w:rsidRDefault="00946D9F" w:rsidP="00946D9F">
      <w:pPr>
        <w:snapToGrid w:val="0"/>
        <w:spacing w:line="240" w:lineRule="atLeast"/>
        <w:jc w:val="left"/>
        <w:rPr>
          <w:rFonts w:ascii="Meiryo UI" w:eastAsia="Meiryo UI" w:hAnsi="Meiryo UI"/>
          <w:b/>
          <w:szCs w:val="21"/>
        </w:rPr>
      </w:pPr>
      <w:r>
        <w:rPr>
          <w:b/>
        </w:rPr>
        <w:t>시모가와라 제련장 터</w:t>
      </w:r>
    </w:p>
    <w:p w:rsidR="00946D9F" w:rsidRPr="003E1650" w:rsidRDefault="00946D9F" w:rsidP="00946D9F">
      <w:pPr>
        <w:snapToGrid w:val="0"/>
        <w:spacing w:line="240" w:lineRule="atLeast"/>
        <w:jc w:val="left"/>
        <w:rPr>
          <w:rFonts w:ascii="Meiryo UI" w:eastAsia="Meiryo UI" w:hAnsi="Meiryo UI"/>
          <w:szCs w:val="21"/>
        </w:rPr>
      </w:pPr>
      <w:r/>
    </w:p>
    <w:p w:rsidR="00946D9F" w:rsidRPr="003E1650" w:rsidRDefault="00946D9F" w:rsidP="00946D9F">
      <w:pPr>
        <w:snapToGrid w:val="0"/>
        <w:spacing w:line="240" w:lineRule="atLeast"/>
        <w:ind w:firstLineChars="100" w:firstLine="210"/>
        <w:jc w:val="left"/>
        <w:rPr>
          <w:rFonts w:ascii="Meiryo UI" w:eastAsia="Meiryo UI" w:hAnsi="Meiryo UI"/>
          <w:szCs w:val="21"/>
        </w:rPr>
      </w:pPr>
      <w:r w:rsidRPr="003E1650">
        <w:rPr>
          <w:rFonts w:ascii="Batang" w:eastAsia="Batang" w:hAnsi="Batang" w:cs="Batang"/>
          <w:szCs w:val="21"/>
          <w:lang w:val="ko-KR" w:bidi="ko-KR"/>
        </w:rPr>
        <w:t>오모리 마을 외곽에 자리한 시모가와라 제련장 터는 1600년대 초기 은 광석을 처리하는 데 가장 중요한 역할을 담당했던 중심지 중 하나입니다. 이와미 은광의 은 생산량이 전성기를 맞이했을 당시 이 지역 일대 채굴지 인근에서 소규모의 선광, 제련, 정련 작업이 이루어졌는데, 이곳에 모든 공정이 집중되어 센노산 광산 마을보다도 훨씬 선진적인 방식으로 경영되었습니다. 이를 통해 시모가와라 제련장이 이와미 은광에서 막부의 출장 기관으로서 은광을 감독했던 다이칸쇼(막부의 직할령을 관리하는 관청)에 의해 직접 운영</w:t>
      </w:r>
      <w:r w:rsidRPr="003E1650">
        <w:rPr>
          <w:rFonts w:ascii="Batang" w:eastAsia="Batang" w:hAnsi="Batang" w:cs="Batang" w:hint="eastAsia"/>
          <w:szCs w:val="21"/>
          <w:lang w:val="ko-KR" w:bidi="ko-KR"/>
        </w:rPr>
        <w:t>된</w:t>
      </w:r>
      <w:r w:rsidRPr="003E1650">
        <w:rPr>
          <w:rFonts w:ascii="Batang" w:eastAsia="Batang" w:hAnsi="Batang" w:cs="Batang"/>
          <w:szCs w:val="21"/>
          <w:lang w:val="ko-KR" w:bidi="ko-KR"/>
        </w:rPr>
        <w:t xml:space="preserve"> </w:t>
      </w:r>
      <w:r w:rsidRPr="003E1650">
        <w:rPr>
          <w:rFonts w:ascii="Batang" w:eastAsia="Batang" w:hAnsi="Batang" w:cs="Batang" w:hint="eastAsia"/>
          <w:szCs w:val="21"/>
          <w:lang w:val="ko-KR" w:bidi="ko-KR"/>
        </w:rPr>
        <w:t>것으로</w:t>
      </w:r>
      <w:r w:rsidRPr="003E1650">
        <w:rPr>
          <w:rFonts w:ascii="Batang" w:eastAsia="Batang" w:hAnsi="Batang" w:cs="Batang"/>
          <w:szCs w:val="21"/>
          <w:lang w:val="ko-KR" w:bidi="ko-KR"/>
        </w:rPr>
        <w:t xml:space="preserve"> </w:t>
      </w:r>
      <w:r w:rsidRPr="003E1650">
        <w:rPr>
          <w:rFonts w:ascii="Batang" w:eastAsia="Batang" w:hAnsi="Batang" w:cs="Batang" w:hint="eastAsia"/>
          <w:szCs w:val="21"/>
          <w:lang w:val="ko-KR" w:bidi="ko-KR"/>
        </w:rPr>
        <w:t>여겨집니다</w:t>
      </w:r>
      <w:r w:rsidRPr="003E1650">
        <w:rPr>
          <w:rFonts w:ascii="Batang" w:eastAsia="Batang" w:hAnsi="Batang" w:cs="Batang"/>
          <w:szCs w:val="21"/>
          <w:lang w:val="ko-KR" w:bidi="ko-KR"/>
        </w:rPr>
        <w:t>.</w:t>
      </w:r>
    </w:p>
    <w:p w:rsidR="00946D9F" w:rsidRPr="003E1650" w:rsidRDefault="00946D9F" w:rsidP="00946D9F">
      <w:pPr>
        <w:snapToGrid w:val="0"/>
        <w:spacing w:line="240" w:lineRule="atLeast"/>
        <w:jc w:val="left"/>
        <w:rPr>
          <w:rFonts w:ascii="Meiryo UI" w:eastAsia="Meiryo UI" w:hAnsi="Meiryo UI"/>
          <w:szCs w:val="21"/>
        </w:rPr>
      </w:pPr>
      <w:r w:rsidRPr="003E1650">
        <w:rPr>
          <w:rFonts w:ascii="Batang" w:eastAsia="Batang" w:hAnsi="Batang" w:cs="Batang"/>
          <w:szCs w:val="21"/>
          <w:lang w:val="ko-KR" w:bidi="ko-KR"/>
        </w:rPr>
        <w:t xml:space="preserve"> </w:t>
      </w:r>
    </w:p>
    <w:p w:rsidR="00946D9F" w:rsidRPr="003E1650" w:rsidRDefault="00946D9F" w:rsidP="00946D9F">
      <w:pPr>
        <w:snapToGrid w:val="0"/>
        <w:spacing w:line="240" w:lineRule="atLeast"/>
        <w:ind w:firstLineChars="100" w:firstLine="210"/>
        <w:jc w:val="left"/>
        <w:rPr>
          <w:rFonts w:ascii="Meiryo UI" w:eastAsia="Meiryo UI" w:hAnsi="Meiryo UI" w:cs="Arial Unicode MS"/>
          <w:szCs w:val="21"/>
        </w:rPr>
      </w:pPr>
      <w:r w:rsidRPr="003E1650">
        <w:rPr>
          <w:rFonts w:ascii="Batang" w:eastAsia="Batang" w:hAnsi="Batang" w:cs="Batang"/>
          <w:szCs w:val="21"/>
          <w:lang w:val="ko-KR" w:bidi="ko-KR"/>
        </w:rPr>
        <w:t>광산에서 이곳으로 옮겨진 광석은 먼저 분쇄한 돌가루를 체로 걸러내 은이 함유된 작은 조각을 분리하는 선광 작업을 거칩니다. 그리고 회취법(</w:t>
      </w:r>
      <w:r w:rsidRPr="003E1650">
        <w:rPr>
          <w:rFonts w:ascii="Batang" w:eastAsia="Batang" w:hAnsi="Batang" w:cs="Arial Unicode MS"/>
          <w:szCs w:val="21"/>
        </w:rPr>
        <w:t>灰吹法)</w:t>
      </w:r>
      <w:r w:rsidRPr="003E1650">
        <w:rPr>
          <w:rFonts w:ascii="Batang" w:eastAsia="Batang" w:hAnsi="Batang" w:cs="Batang"/>
          <w:szCs w:val="21"/>
          <w:lang w:val="ko-KR" w:bidi="ko-KR"/>
        </w:rPr>
        <w:t>이라는 제련 기술로 처리합니다. 1533년 한반도에서 전해진 이 기술은 질 좋은 은의 대량 생산을 가능케 한 가장 핵심적인 기술이었습니다. 회취법은 구리가 함유된 은 광석을 납을 이용해 제련하는 방법</w:t>
      </w:r>
      <w:r w:rsidRPr="003E1650">
        <w:rPr>
          <w:rFonts w:ascii="Batang" w:eastAsia="Batang" w:hAnsi="Batang" w:cs="Batang" w:hint="eastAsia"/>
          <w:szCs w:val="21"/>
          <w:lang w:val="ko-KR" w:bidi="ko-KR"/>
        </w:rPr>
        <w:t>입니다.</w:t>
      </w:r>
      <w:r w:rsidRPr="003E1650">
        <w:rPr>
          <w:rFonts w:ascii="Batang" w:eastAsia="Batang" w:hAnsi="Batang" w:cs="Batang"/>
          <w:szCs w:val="21"/>
          <w:lang w:val="ko-KR" w:bidi="ko-KR"/>
        </w:rPr>
        <w:t xml:space="preserve"> 은과 납</w:t>
      </w:r>
      <w:r w:rsidRPr="003E1650">
        <w:rPr>
          <w:rFonts w:ascii="Batang" w:eastAsia="Batang" w:hAnsi="Batang" w:cs="Batang" w:hint="eastAsia"/>
          <w:szCs w:val="21"/>
          <w:lang w:val="ko-KR" w:bidi="ko-KR"/>
        </w:rPr>
        <w:t>은</w:t>
      </w:r>
      <w:r w:rsidRPr="003E1650">
        <w:rPr>
          <w:rFonts w:ascii="Batang" w:eastAsia="Batang" w:hAnsi="Batang" w:cs="Batang"/>
          <w:szCs w:val="21"/>
          <w:lang w:val="ko-KR" w:bidi="ko-KR"/>
        </w:rPr>
        <w:t xml:space="preserve"> </w:t>
      </w:r>
      <w:r w:rsidRPr="003E1650">
        <w:rPr>
          <w:rFonts w:ascii="Batang" w:eastAsia="Batang" w:hAnsi="Batang" w:cs="Batang" w:hint="eastAsia"/>
          <w:szCs w:val="21"/>
          <w:lang w:val="ko-KR" w:bidi="ko-KR"/>
        </w:rPr>
        <w:t>섞이기 쉬운</w:t>
      </w:r>
      <w:r w:rsidRPr="003E1650">
        <w:rPr>
          <w:rFonts w:ascii="Batang" w:eastAsia="Batang" w:hAnsi="Batang" w:cs="Batang"/>
          <w:szCs w:val="21"/>
          <w:lang w:val="ko-KR" w:bidi="ko-KR"/>
        </w:rPr>
        <w:t xml:space="preserve"> </w:t>
      </w:r>
      <w:r w:rsidRPr="003E1650">
        <w:rPr>
          <w:rFonts w:ascii="Batang" w:eastAsia="Batang" w:hAnsi="Batang" w:cs="Batang" w:hint="eastAsia"/>
          <w:szCs w:val="21"/>
          <w:lang w:val="ko-KR" w:bidi="ko-KR"/>
        </w:rPr>
        <w:t xml:space="preserve">성질이 있어서 열을 가하면 은은 납과 결합하며 </w:t>
      </w:r>
      <w:r w:rsidRPr="003E1650">
        <w:rPr>
          <w:rFonts w:ascii="Batang" w:eastAsia="Batang" w:hAnsi="Batang" w:cs="Batang"/>
          <w:szCs w:val="21"/>
          <w:lang w:val="ko-KR" w:bidi="ko-KR"/>
        </w:rPr>
        <w:t xml:space="preserve">합금을 </w:t>
      </w:r>
      <w:r w:rsidRPr="003E1650">
        <w:rPr>
          <w:rFonts w:ascii="Batang" w:eastAsia="Batang" w:hAnsi="Batang" w:cs="Batang" w:hint="eastAsia"/>
          <w:szCs w:val="21"/>
          <w:lang w:val="ko-KR" w:bidi="ko-KR"/>
        </w:rPr>
        <w:t>형성합</w:t>
      </w:r>
      <w:r w:rsidRPr="003E1650">
        <w:rPr>
          <w:rFonts w:ascii="Batang" w:eastAsia="Batang" w:hAnsi="Batang" w:cs="Batang"/>
          <w:szCs w:val="21"/>
          <w:lang w:val="ko-KR" w:bidi="ko-KR"/>
        </w:rPr>
        <w:t>니다. 그리고 이 합금을 재 위에 올려 놓고 850도의 고온에서 지속적으로 가열하면서 풀무로 합금의 산화를 촉진시킵니다. 이 과정에서 합금의 기타 성분은 녹아서 재에 흡수되고 순수한 은만 남게 됩니다. 시모가와라에서는 이 공정이 밤낮을 가리지 않고 이루어졌기 때문에 건물의 벽은 내화성이 뛰어난 흙으로 만들어졌을 것으로 추정됩니다. 이 건물의 특징은 지붕이 높고 창문이 여러 개 있으며 연기와 유황분을 포함한 가스를 밖으로 방출할 수 있도록 굴뚝이 모든 방에 설치되어 있었다는 점입니다.</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Meiryo UI">
    <w:panose1 w:val="020B0604030504040204"/>
    <w:charset w:val="80"/>
    <w:family w:val="modern"/>
    <w:pitch w:val="variable"/>
    <w:sig w:usb0="E00002FF" w:usb1="6AC7FFFF" w:usb2="08000012" w:usb3="00000000" w:csb0="000200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00"/>
    <w:family w:val="roman"/>
    <w:pitch w:val="variable"/>
    <w:sig w:usb0="00000003" w:usb1="00000000" w:usb2="00000000" w:usb3="00000000" w:csb0="0000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2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6D9F"/>
    <w:rsid w:val="00102A26"/>
    <w:rsid w:val="00346BD8"/>
    <w:rsid w:val="00946D9F"/>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66AED105-1859-41AC-A09D-8792855FDA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946D9F"/>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946D9F"/>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946D9F"/>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946D9F"/>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946D9F"/>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946D9F"/>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946D9F"/>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946D9F"/>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946D9F"/>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946D9F"/>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946D9F"/>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946D9F"/>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946D9F"/>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946D9F"/>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946D9F"/>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946D9F"/>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946D9F"/>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946D9F"/>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946D9F"/>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946D9F"/>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46D9F"/>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946D9F"/>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46D9F"/>
    <w:pPr>
      <w:spacing w:before="160" w:after="160"/>
      <w:jc w:val="center"/>
    </w:pPr>
    <w:rPr>
      <w:i/>
      <w:iCs/>
      <w:color w:val="404040" w:themeColor="text1" w:themeTint="BF"/>
    </w:rPr>
  </w:style>
  <w:style w:type="character" w:customStyle="1" w:styleId="a8">
    <w:name w:val="引用文 (文字)"/>
    <w:basedOn w:val="a0"/>
    <w:link w:val="a7"/>
    <w:uiPriority w:val="29"/>
    <w:rsid w:val="00946D9F"/>
    <w:rPr>
      <w:i/>
      <w:iCs/>
      <w:color w:val="404040" w:themeColor="text1" w:themeTint="BF"/>
    </w:rPr>
  </w:style>
  <w:style w:type="paragraph" w:styleId="a9">
    <w:name w:val="List Paragraph"/>
    <w:basedOn w:val="a"/>
    <w:uiPriority w:val="34"/>
    <w:qFormat/>
    <w:rsid w:val="00946D9F"/>
    <w:pPr>
      <w:ind w:left="720"/>
      <w:contextualSpacing/>
    </w:pPr>
  </w:style>
  <w:style w:type="character" w:styleId="21">
    <w:name w:val="Intense Emphasis"/>
    <w:basedOn w:val="a0"/>
    <w:uiPriority w:val="21"/>
    <w:qFormat/>
    <w:rsid w:val="00946D9F"/>
    <w:rPr>
      <w:i/>
      <w:iCs/>
      <w:color w:val="0F4761" w:themeColor="accent1" w:themeShade="BF"/>
    </w:rPr>
  </w:style>
  <w:style w:type="paragraph" w:styleId="22">
    <w:name w:val="Intense Quote"/>
    <w:basedOn w:val="a"/>
    <w:next w:val="a"/>
    <w:link w:val="23"/>
    <w:uiPriority w:val="30"/>
    <w:qFormat/>
    <w:rsid w:val="00946D9F"/>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946D9F"/>
    <w:rPr>
      <w:i/>
      <w:iCs/>
      <w:color w:val="0F4761" w:themeColor="accent1" w:themeShade="BF"/>
    </w:rPr>
  </w:style>
  <w:style w:type="character" w:styleId="24">
    <w:name w:val="Intense Reference"/>
    <w:basedOn w:val="a0"/>
    <w:uiPriority w:val="32"/>
    <w:qFormat/>
    <w:rsid w:val="00946D9F"/>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713</Characters>
  <Application>Microsoft Office Word</Application>
  <DocSecurity>0</DocSecurity>
  <Lines>5</Lines>
  <Paragraphs>1</Paragraphs>
  <ScaleCrop>false</ScaleCrop>
  <Company/>
  <LinksUpToDate>false</LinksUpToDate>
  <CharactersWithSpaces>836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2024-07-31T13:34:00Z</dcterms:created>
  <dcterms:modified xsi:type="dcterms:W3CDTF">2024-07-31T13:34:00Z</dcterms:modified>
</cp:coreProperties>
</file>