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6A8" w:rsidRPr="003E1650" w:rsidRDefault="002976A8" w:rsidP="002976A8">
      <w:pPr>
        <w:snapToGrid w:val="0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야타키 성터</w:t>
      </w:r>
    </w:p>
    <w:p w:rsidR="002976A8" w:rsidRPr="003E1650" w:rsidRDefault="002976A8" w:rsidP="002976A8">
      <w:pPr>
        <w:snapToGrid w:val="0"/>
        <w:jc w:val="left"/>
        <w:rPr>
          <w:rFonts w:ascii="Meiryo UI" w:eastAsia="Meiryo UI" w:hAnsi="Meiryo UI"/>
          <w:szCs w:val="21"/>
        </w:rPr>
      </w:pPr>
      <w:r/>
    </w:p>
    <w:p w:rsidR="002976A8" w:rsidRPr="003E1650" w:rsidRDefault="002976A8" w:rsidP="002976A8">
      <w:pPr>
        <w:snapToGrid w:val="0"/>
        <w:ind w:firstLineChars="100" w:firstLine="210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야타키 성은 16세기에 이와미 은광과 광산의 주요 물자 공급원이었던 유노쓰항을 연결하는 도로를 방어하기 위해 쌓은 2개의 산성 중 하나입니다. 이 산성은 1528년 당시 이 지역을 지배하고 있던 전국 다이묘 오우치 요시오키(1477~1529)가 길 남쪽의 높은 구릉지에 </w:t>
      </w:r>
      <w:bookmarkStart w:id="0" w:name="_Hlk157529093"/>
      <w:r>
        <w:rPr>
          <w:rFonts w:ascii="Batang" w:eastAsia="Batang" w:hAnsi="Batang" w:cs="Batang" w:hint="eastAsia"/>
          <w:szCs w:val="21"/>
          <w:lang w:val="ko-KR" w:bidi="ko-KR"/>
        </w:rPr>
        <w:t>쌓</w:t>
      </w:r>
      <w:bookmarkEnd w:id="0"/>
      <w:r w:rsidRPr="003E1650">
        <w:rPr>
          <w:rFonts w:ascii="Batang" w:eastAsia="Batang" w:hAnsi="Batang" w:cs="Batang"/>
          <w:szCs w:val="21"/>
          <w:lang w:val="ko-KR" w:bidi="ko-KR"/>
        </w:rPr>
        <w:t>은 것입니다. 해발 634m의 길고 좁은 형태의 산 정상 전체를 차지한 성 주변에는 돌담과 물 없는 해자 등 장애물이 설치되어 있었습니다. 정상 북쪽 끝에 세워진 야타키 성의 원형 천수각에서는 도로와 같은 시기에 만들어진 다른 하나의 산성인 야하즈 성을 아무런 방해 없이 바라볼 수 있었습니다.</w:t>
      </w:r>
    </w:p>
    <w:p w:rsidR="002976A8" w:rsidRPr="003E1650" w:rsidRDefault="002976A8" w:rsidP="002976A8">
      <w:pPr>
        <w:snapToGrid w:val="0"/>
        <w:jc w:val="left"/>
        <w:rPr>
          <w:rFonts w:ascii="Meiryo UI" w:eastAsia="Meiryo UI" w:hAnsi="Meiryo UI"/>
          <w:szCs w:val="21"/>
        </w:rPr>
      </w:pPr>
    </w:p>
    <w:p w:rsidR="002976A8" w:rsidRPr="003E1650" w:rsidRDefault="002976A8" w:rsidP="002976A8">
      <w:pPr>
        <w:snapToGrid w:val="0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다이묘들 간의 동맹과 대립이 끊이지 않았던 1500년대에는 이와미 은광을 둘러싸고 전국 다이묘들이 전투를 벌인 탓에 성의 주인이 몇 번이나 바뀌었지만, 1600년대 초기에 도쿠가와 막부가 이와미 은광을 수중에 넣으면서 성의 중요성은 점차 사라졌습니다. 그후 오랫동안 지속된 평화의 시대를 지나며 야타키 성을 비롯한 중세 시기의 성곽들은 서서히 황폐해졌습니다. 산 정상의 평탄한 지대는 제2차 세계대전 후 미군이 레이더 기지(후에 방송 송신 시설로 바뀜)를 건설할 공간을 확보하기 위해 확장한 것으로, 현재 야타키 성의 유구는 거의 남아있지 않습니다. 산 정상까지 이어진 등산로를 따라 오르면 1시간도 채 걸리지 않습니다.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A8"/>
    <w:rsid w:val="00102A26"/>
    <w:rsid w:val="002976A8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7C2E4-85F1-4468-BC15-01EC2933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7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7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7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76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7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7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7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7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7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7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2024-07-31T13:35:00Z</dcterms:created>
  <dcterms:modified xsi:type="dcterms:W3CDTF">2024-07-31T13:35:00Z</dcterms:modified>
</cp:coreProperties>
</file>