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6E88" w:rsidRPr="007A1C49" w:rsidRDefault="005C6E88" w:rsidP="005C6E88">
      <w:pPr>
        <w:pStyle w:val="HTML"/>
        <w:shd w:val="clear" w:color="auto" w:fill="FFFFFF"/>
        <w:spacing w:before="75" w:after="75"/>
        <w:ind w:right="75"/>
        <w:textAlignment w:val="baseline"/>
        <w:rPr>
          <w:rFonts w:ascii="Meiryo UI" w:hAnsi="Meiryo UI"/>
          <w:b/>
          <w:sz w:val="21"/>
        </w:rPr>
      </w:pPr>
      <w:r>
        <w:rPr/>
        <w:t>오유 환상열석환상 열석</w:t>
      </w:r>
    </w:p>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아키타현 가즈노시에 자리한 이 유적은 8,000개 이상의 돌이 두 개의 커다란 원 모양으로 배치된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 유적입니다. 기원전 2,000년경에 만들어진 이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은 돌이 배치된 모양으로 보아 태양의 움직임을 알기 위해 제작한 것으로 추정됩니다. 이 거대한 열석을 세우는 데는 엄청난 노력과 세심한 계획이 필요했을 것입니다. 구내 박물관에서는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에 관한 정보를 소개하고 이 유적에서 출토된 토기와 의식에 사용된 물품을 전시하고 있습니다.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의 </w:t>
      </w:r>
      <w:r w:rsidRPr="00783FEE">
        <w:rPr>
          <w:rFonts w:ascii="Batang" w:eastAsia="Batang" w:hAnsi="Batang"/>
          <w:lang w:val="ko-KR"/>
        </w:rPr>
        <w:t>특징</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두 개의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은 각각 안쪽 고리와 바깥쪽 고리로 구성되어 있습니다. 이 고리는 적은 수의 돌을 원형이나 마름모형 등으로 작게 늘어놓은 배석이 고리 모양으로 배치된 모습입니다. 각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의 안쪽 고리와 바깥쪽 고리 사이의 한 곳에는 한 개의 돌을 세우고, 그 주변으로 다른 돌을 방사형으로 늘어놓은 형태의 배석이 만들어져 있습니다. 이러한 배석의 배치는 해시계의 모양과 유사하며, 하지와 동지에는 북서-남동 축을 따라 그림자가 하나의 선을 형성하도록 배열되어 있습니다. 고고학적 조사를 통해 배석 아래에서 무덤 구덩이가 발견되었는데, 이는 각각의 배석이 하나의 무덤을 나타낸다고 추정할 수 있습니다.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 xml:space="preserve">만자 </w:t>
      </w:r>
      <w:r>
        <w:rPr>
          <w:rFonts w:ascii="Batang" w:eastAsia="Batang" w:hAnsi="Batang" w:cs="Batang"/>
          <w:szCs w:val="21"/>
          <w:lang w:val="ko-KR" w:eastAsia="ko-KR" w:bidi="ko-KR"/>
        </w:rPr>
        <w:t>환상 열석</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iCs/>
          <w:szCs w:val="21"/>
          <w:lang w:eastAsia="ko-KR" w:bidi="ja-JP"/>
        </w:rPr>
      </w:pPr>
      <w:r w:rsidRPr="00A1377B">
        <w:rPr>
          <w:rFonts w:ascii="Batang" w:eastAsia="Batang" w:hAnsi="Batang" w:cs="Batang"/>
          <w:szCs w:val="21"/>
          <w:lang w:val="ko-KR" w:eastAsia="ko-KR" w:bidi="ko-KR"/>
        </w:rPr>
        <w:t xml:space="preserve">두 개의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 중 큰 것을 만자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이라고 부릅니다. 지름 52m의 만자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에는 약 6</w:t>
      </w:r>
      <w:r>
        <w:rPr>
          <w:rFonts w:ascii="Batang" w:eastAsia="Batang" w:hAnsi="Batang" w:cs="Batang"/>
          <w:szCs w:val="21"/>
          <w:lang w:val="ko-KR" w:eastAsia="ko-KR" w:bidi="ko-KR"/>
        </w:rPr>
        <w:t>,</w:t>
      </w:r>
      <w:r w:rsidRPr="00A1377B">
        <w:rPr>
          <w:rFonts w:ascii="Batang" w:eastAsia="Batang" w:hAnsi="Batang" w:cs="Batang"/>
          <w:szCs w:val="21"/>
          <w:lang w:val="ko-KR" w:eastAsia="ko-KR" w:bidi="ko-KR"/>
        </w:rPr>
        <w:t>500개의 돌을 사용한 100개 이상의 배석이 존재</w:t>
      </w:r>
      <w:r w:rsidRPr="00A1377B">
        <w:rPr>
          <w:rFonts w:ascii="Batang" w:eastAsia="Batang" w:hAnsi="Batang" w:cs="Batang" w:hint="eastAsia"/>
          <w:szCs w:val="21"/>
          <w:lang w:val="ko-KR" w:eastAsia="ko-KR" w:bidi="ko-KR"/>
        </w:rPr>
        <w:t>하는</w:t>
      </w:r>
      <w:r w:rsidRPr="00A1377B">
        <w:rPr>
          <w:rFonts w:ascii="Batang" w:eastAsia="Batang" w:hAnsi="Batang" w:cs="Batang"/>
          <w:szCs w:val="21"/>
          <w:lang w:val="ko-KR" w:eastAsia="ko-KR" w:bidi="ko-KR"/>
        </w:rPr>
        <w:t xml:space="preserve"> 것으로 밝혀졌습니다.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 xml:space="preserve">노나카도 </w:t>
      </w:r>
      <w:r>
        <w:rPr>
          <w:rFonts w:ascii="Batang" w:eastAsia="Batang" w:hAnsi="Batang" w:cs="Batang"/>
          <w:szCs w:val="21"/>
          <w:lang w:val="ko-KR" w:eastAsia="ko-KR" w:bidi="ko-KR"/>
        </w:rPr>
        <w:t>환상 열석</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bidi="ja-JP"/>
        </w:rPr>
      </w:pPr>
      <w:r w:rsidRPr="00A1377B">
        <w:rPr>
          <w:rFonts w:ascii="Batang" w:eastAsia="Batang" w:hAnsi="Batang" w:cs="Batang"/>
          <w:szCs w:val="21"/>
          <w:lang w:val="ko-KR" w:eastAsia="ko-KR" w:bidi="ko-KR"/>
        </w:rPr>
        <w:t xml:space="preserve">노나카도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이라 불리는 다른 하나의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은 만자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에서 100m 정도 떨어진 곳에 위치해 있습니다. 지름 44m의 노나카도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은 약 2,000개의 돌을 사용한 60개 이상의 배석으로 구성되어 있습니다.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고고학적 발견</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bidi="ja-JP"/>
        </w:rPr>
      </w:pP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의 바깥 고리 주변에서 4개 기둥과 6개 기둥으로 지탱되는 건물의 기초가 발굴되었습니다. 또한 의식에 사용되었을 것으로 추정되는 매장물도 발견되었습니다. 건물 토대의 특징과 주변에서 발견된 대량의 의식용 도구로 보아 이 건물은 주거용이 아닌, 의식에 사용된 건물이었을 것으로 추정됩니다. 몇몇 건물들이 복원된 만자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 주변에서는 이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의 4,000년 전 모습을 가늠해볼 수 있습니다.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의 </w:t>
      </w:r>
      <w:r w:rsidRPr="00783FEE">
        <w:rPr>
          <w:rFonts w:ascii="Batang" w:eastAsia="Batang" w:hAnsi="Batang"/>
          <w:lang w:val="ko-KR"/>
        </w:rPr>
        <w:t>축조</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이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을 축조하는 데는 200년 이상이 걸렸을 것으로 추정됩니다. 가장 무거운 돌은 200kg이 넘습니다. 고대 사람들은 이렇게 무거운 돌을 최대 4km나 떨어진 강에서 단순한 도구만을 사용해 옮겼을 것입니다.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녹색 돌</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오유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에 사용된 많은 돌들은 녹색을 띠고 있습니다. 이 돌은 오유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에서 동쪽으로 수 km 떨어진 모로스케산에서만 발견되</w:t>
      </w:r>
      <w:r w:rsidRPr="00A1377B">
        <w:rPr>
          <w:rFonts w:ascii="Batang" w:eastAsia="Batang" w:hAnsi="Batang" w:cs="Batang" w:hint="eastAsia"/>
          <w:szCs w:val="21"/>
          <w:lang w:val="ko-KR" w:eastAsia="ko-KR" w:bidi="ko-KR"/>
        </w:rPr>
        <w:t>는</w:t>
      </w:r>
      <w:r w:rsidRPr="00A1377B">
        <w:rPr>
          <w:rFonts w:ascii="Batang" w:eastAsia="Batang" w:hAnsi="Batang" w:cs="Batang"/>
          <w:szCs w:val="21"/>
          <w:lang w:val="ko-KR" w:eastAsia="ko-KR" w:bidi="ko-KR"/>
        </w:rPr>
        <w:t xml:space="preserve"> 고유종입니다. 모로스케산 기슭을 흐르는 아쿠야강에서 유적 발굴 현장과 가장 가까운 오유강을 내려와 이동했을 것으로 추정됩니다. 왜 이 특정한 돌이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을 건설하는 데 선호되었는지는 알 수 없지만, 어떤 특별한 의미가 있었던 것으로 보입니다.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오유 스톤서클관</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발굴된 수백 개의 토기와 토우, 토판(판 모양의 토제품), 석기는 오유 스톤서클관에 전시되어 있습니다. 토기로는 시신을 매장할 때 사용했던 커다란 독과 정교한 장식이 달린 화분, 항아리 등이 있습니다. 석기는 대부분 크기가 작고 검, 화분, 삼각형 석판(판 모양의 석제품) 등의 형태를 취하고 있습니다. 모든 출토품에는 장식이 달려 있어 의식에 사용된 것으로 추정됩니다.</w:t>
      </w:r>
    </w:p>
    <w:p w:rsidR="005C6E88" w:rsidRPr="00A1377B" w:rsidRDefault="005C6E88" w:rsidP="005C6E88">
      <w:pPr>
        <w:tabs>
          <w:tab w:val="left" w:pos="284"/>
        </w:tabs>
        <w:adjustRightInd w:val="0"/>
        <w:snapToGrid w:val="0"/>
        <w:spacing w:line="360" w:lineRule="exact"/>
        <w:rPr>
          <w:rFonts w:ascii="Meiryo UI" w:eastAsia="Meiryo UI" w:hAnsi="Meiryo UI"/>
          <w:szCs w:val="21"/>
          <w:lang w:eastAsia="ko-KR"/>
        </w:rPr>
      </w:pPr>
    </w:p>
    <w:p w:rsidR="005C6E88" w:rsidRPr="00783FEE" w:rsidRDefault="005C6E88" w:rsidP="005C6E88">
      <w:pPr>
        <w:tabs>
          <w:tab w:val="left" w:pos="284"/>
        </w:tabs>
        <w:adjustRightInd w:val="0"/>
        <w:snapToGrid w:val="0"/>
        <w:spacing w:line="360" w:lineRule="exact"/>
        <w:rPr>
          <w:rFonts w:ascii="Meiryo UI" w:eastAsia="Meiryo UI" w:hAnsi="Meiryo UI"/>
        </w:rPr>
      </w:pPr>
      <w:r w:rsidRPr="00783FEE">
        <w:rPr>
          <w:rFonts w:ascii="Batang" w:eastAsia="Batang" w:hAnsi="Batang"/>
          <w:lang w:val="ko-KR"/>
        </w:rPr>
        <w:t>관련 유적</w:t>
      </w:r>
    </w:p>
    <w:p w:rsidR="005C6E88" w:rsidRPr="00A1377B" w:rsidRDefault="005C6E88" w:rsidP="005C6E88">
      <w:pPr>
        <w:tabs>
          <w:tab w:val="left" w:pos="284"/>
        </w:tabs>
        <w:adjustRightInd w:val="0"/>
        <w:snapToGrid w:val="0"/>
        <w:spacing w:line="360" w:lineRule="exact"/>
        <w:ind w:firstLineChars="100" w:firstLine="210"/>
        <w:rPr>
          <w:rFonts w:ascii="Meiryo UI" w:eastAsia="Meiryo UI" w:hAnsi="Meiryo UI" w:cstheme="minorHAnsi"/>
          <w:szCs w:val="21"/>
          <w:lang w:eastAsia="ko-KR"/>
        </w:rPr>
      </w:pPr>
      <w:r w:rsidRPr="00A1377B">
        <w:rPr>
          <w:rFonts w:ascii="Batang" w:eastAsia="Batang" w:hAnsi="Batang" w:cs="Batang"/>
          <w:szCs w:val="21"/>
          <w:lang w:val="ko-KR" w:eastAsia="ko-KR" w:bidi="ko-KR"/>
        </w:rPr>
        <w:t xml:space="preserve">이 외에 일본 북부에서 발견된 대규모의 선사 시대 유적으로는 이세도타이(아키타현), 와시노키(홋카이도), 고마키노(아오모리현), 오모리카쓰야마(아오모리현)의 </w:t>
      </w:r>
      <w:r>
        <w:rPr>
          <w:rFonts w:ascii="Batang" w:eastAsia="Batang" w:hAnsi="Batang" w:cs="Batang"/>
          <w:szCs w:val="21"/>
          <w:lang w:val="ko-KR" w:eastAsia="ko-KR" w:bidi="ko-KR"/>
        </w:rPr>
        <w:t>환상 열석</w:t>
      </w:r>
      <w:r w:rsidRPr="00A1377B">
        <w:rPr>
          <w:rFonts w:ascii="Batang" w:eastAsia="Batang" w:hAnsi="Batang" w:cs="Batang"/>
          <w:szCs w:val="21"/>
          <w:lang w:val="ko-KR" w:eastAsia="ko-KR" w:bidi="ko-KR"/>
        </w:rPr>
        <w:t xml:space="preserve"> 등이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88"/>
    <w:rsid w:val="00102A26"/>
    <w:rsid w:val="00346BD8"/>
    <w:rsid w:val="005C6E8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99D9A1-C8CB-47BD-9BB6-767DF3E7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6E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6E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6E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6E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6E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6E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6E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6E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6E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6E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6E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6E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6E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6E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6E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6E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6E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6E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6E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6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E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6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E88"/>
    <w:pPr>
      <w:spacing w:before="160" w:after="160"/>
      <w:jc w:val="center"/>
    </w:pPr>
    <w:rPr>
      <w:i/>
      <w:iCs/>
      <w:color w:val="404040" w:themeColor="text1" w:themeTint="BF"/>
    </w:rPr>
  </w:style>
  <w:style w:type="character" w:customStyle="1" w:styleId="a8">
    <w:name w:val="引用文 (文字)"/>
    <w:basedOn w:val="a0"/>
    <w:link w:val="a7"/>
    <w:uiPriority w:val="29"/>
    <w:rsid w:val="005C6E88"/>
    <w:rPr>
      <w:i/>
      <w:iCs/>
      <w:color w:val="404040" w:themeColor="text1" w:themeTint="BF"/>
    </w:rPr>
  </w:style>
  <w:style w:type="paragraph" w:styleId="a9">
    <w:name w:val="List Paragraph"/>
    <w:basedOn w:val="a"/>
    <w:uiPriority w:val="34"/>
    <w:qFormat/>
    <w:rsid w:val="005C6E88"/>
    <w:pPr>
      <w:ind w:left="720"/>
      <w:contextualSpacing/>
    </w:pPr>
  </w:style>
  <w:style w:type="character" w:styleId="21">
    <w:name w:val="Intense Emphasis"/>
    <w:basedOn w:val="a0"/>
    <w:uiPriority w:val="21"/>
    <w:qFormat/>
    <w:rsid w:val="005C6E88"/>
    <w:rPr>
      <w:i/>
      <w:iCs/>
      <w:color w:val="0F4761" w:themeColor="accent1" w:themeShade="BF"/>
    </w:rPr>
  </w:style>
  <w:style w:type="paragraph" w:styleId="22">
    <w:name w:val="Intense Quote"/>
    <w:basedOn w:val="a"/>
    <w:next w:val="a"/>
    <w:link w:val="23"/>
    <w:uiPriority w:val="30"/>
    <w:qFormat/>
    <w:rsid w:val="005C6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6E88"/>
    <w:rPr>
      <w:i/>
      <w:iCs/>
      <w:color w:val="0F4761" w:themeColor="accent1" w:themeShade="BF"/>
    </w:rPr>
  </w:style>
  <w:style w:type="character" w:styleId="24">
    <w:name w:val="Intense Reference"/>
    <w:basedOn w:val="a0"/>
    <w:uiPriority w:val="32"/>
    <w:qFormat/>
    <w:rsid w:val="005C6E88"/>
    <w:rPr>
      <w:b/>
      <w:bCs/>
      <w:smallCaps/>
      <w:color w:val="0F4761" w:themeColor="accent1" w:themeShade="BF"/>
      <w:spacing w:val="5"/>
    </w:rPr>
  </w:style>
  <w:style w:type="paragraph" w:styleId="HTML">
    <w:name w:val="HTML Preformatted"/>
    <w:basedOn w:val="a"/>
    <w:link w:val="HTML0"/>
    <w:uiPriority w:val="99"/>
    <w:unhideWhenUsed/>
    <w:rsid w:val="005C6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5C6E88"/>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