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2F4F" w:rsidRPr="00B35827" w:rsidRDefault="00382F4F" w:rsidP="00AC5D27">
      <w:pPr>
        <w:rPr>
          <w:rFonts w:ascii="Batang" w:eastAsia="Batang" w:hAnsi="Batang" w:cs="Meiryo UI"/>
          <w:b/>
          <w:szCs w:val="21"/>
        </w:rPr>
      </w:pPr>
      <w:r>
        <w:rPr>
          <w:b/>
        </w:rPr>
        <w:t>구시로 지역에 서식하는 멸종 위기 조류</w:t>
      </w:r>
    </w:p>
    <w:p/>
    <w:p w:rsidR="00382F4F" w:rsidRPr="00AC5D27" w:rsidRDefault="00382F4F"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구시로와 구시로 주변 지역에는 많은 희귀 동물과 멸종 위기에 처한 동물이 서식하고 있습니다. 이 지역에서는 멸종 위기에 처한 7종의 새들이 일본 천연기념물로 보호되고 있습니다. 그중에는 일 년 내내 이 지역에서 살고 있는 종도 있으며, 매년 이 지역을 찾아오는 종도 있습니다.</w:t>
      </w:r>
    </w:p>
    <w:p w:rsidR="00382F4F" w:rsidRPr="00AC5D27" w:rsidRDefault="00382F4F" w:rsidP="00AC5D27">
      <w:pPr>
        <w:rPr>
          <w:rFonts w:ascii="Batang" w:eastAsia="Batang" w:hAnsi="Batang" w:cs="Meiryo UI"/>
          <w:szCs w:val="21"/>
        </w:rPr>
      </w:pPr>
    </w:p>
    <w:p w:rsidR="00382F4F" w:rsidRPr="00AC5D27" w:rsidRDefault="00382F4F" w:rsidP="00AC5D27">
      <w:pPr>
        <w:rPr>
          <w:rFonts w:ascii="Batang" w:eastAsia="Batang" w:hAnsi="Batang" w:cs="Meiryo UI"/>
          <w:b/>
          <w:bCs/>
          <w:szCs w:val="21"/>
        </w:rPr>
      </w:pPr>
      <w:r w:rsidRPr="00AC5D27">
        <w:rPr>
          <w:rFonts w:ascii="Batang" w:eastAsia="Batang" w:hAnsi="Batang" w:cs="Batang"/>
          <w:b/>
          <w:bCs/>
          <w:szCs w:val="21"/>
          <w:lang w:val="ko-KR" w:bidi="ko-KR"/>
        </w:rPr>
        <w:t>정착종</w:t>
      </w:r>
    </w:p>
    <w:p w:rsidR="00382F4F" w:rsidRPr="00AC5D27" w:rsidRDefault="00382F4F"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두루미(학명: Grus japonensis), 까막딱따구리(학명: Dryocopus martius), 블래키스톤 물고기잡이 부엉이(학명: Ketupa blakistoni)는 구시로의 정착종입니다. 즉, 일 년 내내 이 지역에 머물고 있는 것입니다. 블래키스톤 물고기잡이 부엉이는 전 세계에서 가장 거대한 부엉이 중 하나입니다. 이 부엉이는 날카로운 시력과 강력한 발톱을 사용해 강과 냇가에서 물고기를 잡습니다. 블래키스톤 물고기잡이 부엉이는 홋카이도 중부와 동부뿐만 아니라 홋카이도 북쪽에 있는 사할린과 쿠릴열도에서도 발견됩니다. 아이누 문화에서 블래키스톤 물고기잡이 부엉이는 마을의 신이자 파수꾼으로 숭배되고 있습니다.</w:t>
      </w:r>
    </w:p>
    <w:p w:rsidR="00382F4F" w:rsidRPr="00AC5D27" w:rsidRDefault="00382F4F" w:rsidP="00AC5D27">
      <w:pPr>
        <w:rPr>
          <w:rFonts w:ascii="Batang" w:eastAsia="Batang" w:hAnsi="Batang" w:cs="Meiryo UI"/>
          <w:szCs w:val="21"/>
        </w:rPr>
      </w:pPr>
    </w:p>
    <w:p w:rsidR="00382F4F" w:rsidRPr="00AC5D27" w:rsidRDefault="00382F4F" w:rsidP="00AC5D27">
      <w:pPr>
        <w:rPr>
          <w:rFonts w:ascii="Batang" w:eastAsia="Batang" w:hAnsi="Batang" w:cs="Meiryo UI"/>
          <w:b/>
          <w:bCs/>
          <w:szCs w:val="21"/>
        </w:rPr>
      </w:pPr>
      <w:r w:rsidRPr="00AC5D27">
        <w:rPr>
          <w:rFonts w:ascii="Batang" w:eastAsia="Batang" w:hAnsi="Batang" w:cs="Batang"/>
          <w:b/>
          <w:bCs/>
          <w:szCs w:val="21"/>
          <w:lang w:val="ko-KR" w:bidi="ko-KR"/>
        </w:rPr>
        <w:t>소중한 방문객</w:t>
      </w:r>
    </w:p>
    <w:p w:rsidR="00382F4F" w:rsidRPr="00AC5D27" w:rsidRDefault="00382F4F" w:rsidP="00AC5D27">
      <w:pPr>
        <w:ind w:firstLineChars="100" w:firstLine="210"/>
        <w:rPr>
          <w:rFonts w:ascii="Batang" w:eastAsia="Batang" w:hAnsi="Batang" w:cs="Batang"/>
          <w:szCs w:val="21"/>
          <w:lang w:val="ko-KR" w:bidi="ko-KR"/>
        </w:rPr>
      </w:pPr>
      <w:r w:rsidRPr="00AC5D27">
        <w:rPr>
          <w:rFonts w:ascii="Batang" w:eastAsia="Batang" w:hAnsi="Batang" w:cs="Batang"/>
          <w:szCs w:val="21"/>
          <w:lang w:val="ko-KR" w:bidi="ko-KR"/>
        </w:rPr>
        <w:t>참수리(학명: Haliaeetus pelagicus)는 겨울 동안, 러시아 동부에서 찾아오는 철새입니다. 해안가에서는 대구를 사냥하는 참수리를 볼 수 있습니다. 흑기러기(학명: Branta bernicla)와 큰기러기(학명: Anser fabalis)도 봄과 가을에 이 지역을 찾아오는 철새입니다. 흰꼬리수리(학명: Haliaeetus albicilla) 중에는 겨울 동안 구시로 지방을 찾아오는 흰꼬리수리와 일 년 내내 이곳에서 머무는 흰꼬리수리가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4F"/>
    <w:rsid w:val="00102A26"/>
    <w:rsid w:val="00346BD8"/>
    <w:rsid w:val="00382F4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69696C-3CA5-498A-A6CE-92D281AD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2F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2F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2F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2F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2F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2F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2F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2F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2F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2F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2F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2F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2F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2F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2F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2F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2F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2F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2F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2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F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2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F4F"/>
    <w:pPr>
      <w:spacing w:before="160" w:after="160"/>
      <w:jc w:val="center"/>
    </w:pPr>
    <w:rPr>
      <w:i/>
      <w:iCs/>
      <w:color w:val="404040" w:themeColor="text1" w:themeTint="BF"/>
    </w:rPr>
  </w:style>
  <w:style w:type="character" w:customStyle="1" w:styleId="a8">
    <w:name w:val="引用文 (文字)"/>
    <w:basedOn w:val="a0"/>
    <w:link w:val="a7"/>
    <w:uiPriority w:val="29"/>
    <w:rsid w:val="00382F4F"/>
    <w:rPr>
      <w:i/>
      <w:iCs/>
      <w:color w:val="404040" w:themeColor="text1" w:themeTint="BF"/>
    </w:rPr>
  </w:style>
  <w:style w:type="paragraph" w:styleId="a9">
    <w:name w:val="List Paragraph"/>
    <w:basedOn w:val="a"/>
    <w:uiPriority w:val="34"/>
    <w:qFormat/>
    <w:rsid w:val="00382F4F"/>
    <w:pPr>
      <w:ind w:left="720"/>
      <w:contextualSpacing/>
    </w:pPr>
  </w:style>
  <w:style w:type="character" w:styleId="21">
    <w:name w:val="Intense Emphasis"/>
    <w:basedOn w:val="a0"/>
    <w:uiPriority w:val="21"/>
    <w:qFormat/>
    <w:rsid w:val="00382F4F"/>
    <w:rPr>
      <w:i/>
      <w:iCs/>
      <w:color w:val="0F4761" w:themeColor="accent1" w:themeShade="BF"/>
    </w:rPr>
  </w:style>
  <w:style w:type="paragraph" w:styleId="22">
    <w:name w:val="Intense Quote"/>
    <w:basedOn w:val="a"/>
    <w:next w:val="a"/>
    <w:link w:val="23"/>
    <w:uiPriority w:val="30"/>
    <w:qFormat/>
    <w:rsid w:val="00382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2F4F"/>
    <w:rPr>
      <w:i/>
      <w:iCs/>
      <w:color w:val="0F4761" w:themeColor="accent1" w:themeShade="BF"/>
    </w:rPr>
  </w:style>
  <w:style w:type="character" w:styleId="24">
    <w:name w:val="Intense Reference"/>
    <w:basedOn w:val="a0"/>
    <w:uiPriority w:val="32"/>
    <w:qFormat/>
    <w:rsid w:val="00382F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2024-07-31T13:32:00Z</dcterms:created>
  <dcterms:modified xsi:type="dcterms:W3CDTF">2024-07-31T13:32:00Z</dcterms:modified>
</cp:coreProperties>
</file>