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B9E" w:rsidRPr="00C44264" w:rsidRDefault="00AB2B9E" w:rsidP="00AC5D27">
      <w:pPr>
        <w:spacing w:line="0" w:lineRule="atLeast"/>
        <w:rPr>
          <w:rFonts w:ascii="Batang" w:eastAsia="PMingLiU" w:hAnsi="Batang"/>
          <w:b/>
          <w:szCs w:val="21"/>
          <w:lang w:eastAsia="zh-TW"/>
        </w:rPr>
      </w:pPr>
      <w:r>
        <w:rPr>
          <w:b/>
        </w:rPr>
        <w:t>속조몬 문화</w:t>
      </w:r>
    </w:p>
    <w:p/>
    <w:p w:rsidR="00AB2B9E" w:rsidRPr="00AC5D27" w:rsidRDefault="00AB2B9E" w:rsidP="00C44264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일본의 대부분 지역에서는 신석기시대인 조몬시대(기원전 13,000년~기원전 500년)에 이어 야요이시대(기원전 300년~서기 300년)가 시작되었습니다. 야요이시대에는 벼농사, 철 및 청동이 유라시아 대륙에서 도입되어 남쪽에서부터 혼슈의 북단까지 퍼졌습니다. 그러나 혼슈에서 북쪽으로 100km도 채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떨어져 있지 않은데도 불구하고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홋카이도 사람들은 수렵채집 생활을 이어갔습니다. 교역을 통해 금속기 등 몇몇 신기술은 받아들여졌지만 벼농사는 뿌리를 내리지 못했습니다. 그중 한 가지 원인은 홋카이도의 기온이 너무 낮았기 때문입니다.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조몬시대 생활의 버팀목이었던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풍부한 천연자원이 전통적인 수렵채집 생활을 계속해서 지탱해 주었습니다.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이런 수렵채집 생활에 의해 이곳에서 발전한 문화가 형성된 것입니다. </w:t>
      </w:r>
      <w:r w:rsidRPr="00AC5D27">
        <w:rPr>
          <w:rFonts w:ascii="Batang" w:eastAsia="Batang" w:hAnsi="Batang" w:cs="Meiryo UI"/>
          <w:szCs w:val="21"/>
          <w:lang w:val="ko-KR" w:bidi="ko-KR"/>
        </w:rPr>
        <w:t>홋카이도의 이런 시대는 속조몬시대(기원전 500년~서기 600년)라고 불립니다. 마을들은 낚시, 사냥, 식량 채집을 할 수 있는 해안가에 위치했습니다. 시간이 지나면서 취락은 내륙지역으로 이동하게 되었고, 강은 수송로와 교역로로 이용하게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9E"/>
    <w:rsid w:val="00102A26"/>
    <w:rsid w:val="00346BD8"/>
    <w:rsid w:val="00AB2B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40B83-6BC6-47E5-B464-38F7FB7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B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B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2B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2B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2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2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2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2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2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2B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2B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B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B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2B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2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2B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2B9E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AB2B9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