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8F3" w:rsidRPr="00C44264" w:rsidRDefault="00C378F3" w:rsidP="00AC5D27">
      <w:pPr>
        <w:spacing w:line="0" w:lineRule="atLeast"/>
        <w:rPr>
          <w:rFonts w:ascii="Batang" w:eastAsia="Batang" w:hAnsi="Batang" w:cs="Meiryo UI"/>
          <w:b/>
          <w:bCs/>
          <w:szCs w:val="21"/>
          <w:lang w:val="ko-KR" w:bidi="ko-KR"/>
        </w:rPr>
      </w:pPr>
      <w:r>
        <w:rPr>
          <w:b/>
        </w:rPr>
        <w:t>아이누의 사람들</w:t>
      </w:r>
    </w:p>
    <w:p/>
    <w:p w:rsidR="00C378F3" w:rsidRPr="00BB7E45" w:rsidRDefault="00C378F3" w:rsidP="00AC5D27">
      <w:pPr>
        <w:spacing w:line="0" w:lineRule="atLeast"/>
        <w:ind w:firstLineChars="50" w:firstLine="105"/>
        <w:rPr>
          <w:rFonts w:ascii="Batang" w:eastAsia="Batang" w:hAnsi="Batang"/>
          <w:szCs w:val="21"/>
          <w:lang w:bidi="ja-JP"/>
        </w:rPr>
      </w:pPr>
      <w:bookmarkStart w:id="0" w:name="_Hlk144237367"/>
      <w:r w:rsidRPr="00AC5D27">
        <w:rPr>
          <w:rFonts w:ascii="Batang" w:eastAsia="Batang" w:hAnsi="Batang" w:cs="Meiryo UI"/>
          <w:szCs w:val="21"/>
          <w:lang w:val="ko-KR" w:bidi="ko-KR"/>
        </w:rPr>
        <w:t xml:space="preserve">아이누는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일본열도 북부 주변의 선주민족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입니다. 아이누 문화는 자연 세계에 대한 경의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등 독자적인 관습, 언어, 신앙에 뿌리를 두고 있습니다. 예로부터 수렵채집 생활을 했고 주변의 여러 민족과 교역을 하며 생활했습니다. </w:t>
      </w:r>
      <w:bookmarkEnd w:id="0"/>
    </w:p>
    <w:p w:rsidR="00C378F3" w:rsidRPr="00AC5D27" w:rsidRDefault="00C378F3" w:rsidP="00AC5D27">
      <w:pPr>
        <w:spacing w:line="0" w:lineRule="atLeast"/>
        <w:rPr>
          <w:rFonts w:ascii="Batang" w:eastAsia="Batang" w:hAnsi="Batang"/>
          <w:szCs w:val="21"/>
        </w:rPr>
      </w:pPr>
    </w:p>
    <w:p w:rsidR="00C378F3" w:rsidRPr="00AC5D27" w:rsidRDefault="00C378F3" w:rsidP="00AC5D27">
      <w:pPr>
        <w:spacing w:line="0" w:lineRule="atLeast"/>
        <w:ind w:firstLineChars="50" w:firstLine="105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조몬시대 말기(기원전 500년) 이후 홋카이도의 문화는 일본열도의 다른 지역으로부터 독립적으로 발전했습니다. 남쪽의 혼슈, 시코쿠, 규슈에서는 벼농사를 하게 되었지만 홋카이도에서는 수렵채집 생활이 이어졌습니다. 아이누 문화는 이런 속조몬 문화에서 오호츠크해 주변의 북방사회 및 혼슈 사회와의 교역, 접촉을 통해 발전한 것으로 보입니다.</w:t>
      </w:r>
    </w:p>
    <w:p w:rsidR="00C378F3" w:rsidRPr="00AC5D27" w:rsidRDefault="00C378F3" w:rsidP="00AC5D27">
      <w:pPr>
        <w:spacing w:line="0" w:lineRule="atLeast"/>
        <w:rPr>
          <w:rFonts w:ascii="Batang" w:eastAsia="Batang" w:hAnsi="Batang"/>
          <w:szCs w:val="21"/>
        </w:rPr>
      </w:pPr>
    </w:p>
    <w:p w:rsidR="00C378F3" w:rsidRPr="00BB7E45" w:rsidRDefault="00C378F3" w:rsidP="00AC5D27">
      <w:pPr>
        <w:spacing w:line="0" w:lineRule="atLeast"/>
        <w:ind w:firstLineChars="50" w:firstLine="105"/>
        <w:rPr>
          <w:rFonts w:ascii="Batang" w:eastAsia="Batang" w:hAnsi="Batang"/>
          <w:szCs w:val="21"/>
          <w:lang w:bidi="ja-JP"/>
        </w:rPr>
      </w:pPr>
      <w:bookmarkStart w:id="1" w:name="_Hlk144238649"/>
      <w:r w:rsidRPr="00AC5D27">
        <w:rPr>
          <w:rFonts w:ascii="Batang" w:eastAsia="Batang" w:hAnsi="Batang" w:cs="Meiryo UI"/>
          <w:szCs w:val="21"/>
          <w:lang w:val="ko-KR" w:bidi="ko-KR"/>
        </w:rPr>
        <w:t xml:space="preserve">구시로의 아이누는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구시로 강 유역을 삶의 터전으로 삼아 </w:t>
      </w:r>
      <w:r w:rsidRPr="00AC5D27">
        <w:rPr>
          <w:rFonts w:ascii="Batang" w:eastAsia="Batang" w:hAnsi="Batang" w:cs="Meiryo UI"/>
          <w:szCs w:val="21"/>
          <w:lang w:val="ko-KR" w:bidi="ko-KR"/>
        </w:rPr>
        <w:t>생활했습니다. 에도시대(1603~1867년) 후기의 기록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에 따르면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5, 6채로 구성된 마을이 10곳 정도 있었다고 합니다</w:t>
      </w:r>
      <w:r w:rsidRPr="00AC5D27">
        <w:rPr>
          <w:rFonts w:ascii="Batang" w:eastAsia="Batang" w:hAnsi="Batang" w:cs="Meiryo UI"/>
          <w:szCs w:val="21"/>
          <w:lang w:val="ko-KR" w:bidi="ko-KR"/>
        </w:rPr>
        <w:t>.</w:t>
      </w:r>
    </w:p>
    <w:bookmarkEnd w:id="1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3"/>
    <w:rsid w:val="00102A26"/>
    <w:rsid w:val="00346BD8"/>
    <w:rsid w:val="00BD54C2"/>
    <w:rsid w:val="00C378F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F0E61-4DE8-4A0A-8ADF-F4FCE9D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8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78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78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78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78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78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78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7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78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7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