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763B" w:rsidRPr="00136BB7" w:rsidRDefault="0020763B" w:rsidP="0020763B">
      <w:pPr>
        <w:rPr>
          <w:rFonts w:ascii="游ゴシック" w:eastAsia="游ゴシック" w:hAnsi="游ゴシック" w:cs="Calibri"/>
          <w:b/>
          <w:bCs/>
          <w:szCs w:val="21"/>
          <w:lang w:eastAsia="ko-KR"/>
        </w:rPr>
      </w:pPr>
      <w:r>
        <w:rPr>
          <w:b/>
        </w:rPr>
        <w:t>가다랑어 어업 창시 공로 기념비</w:t>
      </w:r>
    </w:p>
    <w:p w:rsidR="0020763B" w:rsidRPr="00136BB7" w:rsidRDefault="0020763B" w:rsidP="0020763B">
      <w:pPr>
        <w:rPr>
          <w:rFonts w:ascii="游ゴシック" w:eastAsia="游ゴシック" w:hAnsi="游ゴシック" w:cs="Calibri"/>
          <w:szCs w:val="21"/>
          <w:lang w:eastAsia="ko-KR"/>
        </w:rPr>
      </w:pPr>
      <w:r/>
    </w:p>
    <w:p w:rsidR="0020763B" w:rsidRPr="00136BB7" w:rsidRDefault="0020763B" w:rsidP="0020763B">
      <w:pPr>
        <w:ind w:firstLineChars="100" w:firstLine="210"/>
        <w:rPr>
          <w:rFonts w:ascii="游ゴシック" w:eastAsia="游ゴシック" w:hAnsi="游ゴシック" w:cs="Calibri"/>
          <w:szCs w:val="21"/>
          <w:shd w:val="clear" w:color="auto" w:fill="FFFFFF"/>
          <w:lang w:eastAsia="ko-KR"/>
        </w:rPr>
      </w:pPr>
      <w:r w:rsidRPr="00136BB7">
        <w:rPr>
          <w:rFonts w:ascii="Batang" w:eastAsia="Batang" w:hAnsi="Batang" w:cs="Batang"/>
          <w:szCs w:val="21"/>
          <w:shd w:val="clear" w:color="auto" w:fill="FFFFFF"/>
          <w:lang w:val="ko-KR" w:eastAsia="ko-KR" w:bidi="ko-KR"/>
        </w:rPr>
        <w:t>자마미지마 섬의 가다랑어 어업을 기념해 만들어진 이 비를 이해하려면 역사를 조금 알 필요가 있습니다.</w:t>
      </w:r>
    </w:p>
    <w:p w:rsidR="0020763B" w:rsidRPr="00136BB7" w:rsidRDefault="0020763B" w:rsidP="0020763B">
      <w:pPr>
        <w:rPr>
          <w:rFonts w:ascii="游ゴシック" w:eastAsia="游ゴシック" w:hAnsi="游ゴシック" w:cs="Calibri"/>
          <w:szCs w:val="21"/>
          <w:shd w:val="clear" w:color="auto" w:fill="FFFFFF"/>
          <w:lang w:eastAsia="ko-KR"/>
        </w:rPr>
      </w:pPr>
    </w:p>
    <w:p w:rsidR="0020763B" w:rsidRPr="00136BB7" w:rsidRDefault="0020763B" w:rsidP="0020763B">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오키나와 지역에서 처음으로 가다랑어 어업을 시작한 이들은 게라마 제도의 사람들이었습니다. 자마미에서 태어나 촌장까지 지낸 마쓰다 와사부로(1853</w:t>
      </w:r>
      <w:r w:rsidRPr="00136BB7">
        <w:rPr>
          <w:rFonts w:ascii="Batang" w:eastAsia="Batang" w:hAnsi="Batang" w:cs="Batang"/>
          <w:szCs w:val="21"/>
          <w:shd w:val="clear" w:color="auto" w:fill="FFFFFF"/>
          <w:lang w:val="ko-KR" w:eastAsia="ko-KR" w:bidi="ko-KR"/>
        </w:rPr>
        <w:t>~</w:t>
      </w:r>
      <w:r w:rsidRPr="00136BB7">
        <w:rPr>
          <w:rFonts w:ascii="Batang" w:eastAsia="Batang" w:hAnsi="Batang" w:cs="Batang"/>
          <w:szCs w:val="21"/>
          <w:lang w:val="ko-KR" w:eastAsia="ko-KR" w:bidi="ko-KR"/>
        </w:rPr>
        <w:t>1923)가 1895년에 규슈 남부의 가고시마현과 미야자키현에서 가다랑어잡이 어부를 초청하여 지역 어부를 훈련시키고 1901년에 배를 손에 넣어 섬에서 본격적으로 사업을 시작했습니다.</w:t>
      </w:r>
    </w:p>
    <w:p w:rsidR="0020763B" w:rsidRPr="00136BB7" w:rsidRDefault="0020763B" w:rsidP="0020763B">
      <w:pPr>
        <w:rPr>
          <w:rFonts w:ascii="游ゴシック" w:eastAsia="游ゴシック" w:hAnsi="游ゴシック" w:cs="Calibri"/>
          <w:szCs w:val="21"/>
          <w:lang w:eastAsia="ko-KR"/>
        </w:rPr>
      </w:pPr>
    </w:p>
    <w:p w:rsidR="0020763B" w:rsidRPr="00136BB7" w:rsidRDefault="0020763B" w:rsidP="0020763B">
      <w:pPr>
        <w:ind w:firstLineChars="100" w:firstLine="210"/>
        <w:rPr>
          <w:rFonts w:ascii="游ゴシック" w:eastAsia="游ゴシック" w:hAnsi="游ゴシック" w:cs="Calibri"/>
          <w:szCs w:val="21"/>
          <w:shd w:val="clear" w:color="auto" w:fill="FFFFFF"/>
          <w:lang w:eastAsia="ko-KR"/>
        </w:rPr>
      </w:pPr>
      <w:r w:rsidRPr="00136BB7">
        <w:rPr>
          <w:rFonts w:ascii="Batang" w:eastAsia="Batang" w:hAnsi="Batang" w:cs="Batang"/>
          <w:szCs w:val="21"/>
          <w:lang w:val="ko-KR" w:eastAsia="ko-KR" w:bidi="ko-KR"/>
        </w:rPr>
        <w:t>이것이 성공하여 1910년대에는 가다랑어잡이 배 11척, 10조합으로까지 발전했습니다. 섬의 남자들은 대부분 어업에 종사했고 한편 여자들은 국물을 내는 가쓰오부시(가다랑어 살을 삶고 훈연하여 건조한 식품)를 제조하는 공장에서 일했습니다. 가다랑어잡이는 섬 주민들의 부를 극적으로 향상시키는 데 기여했습니다. 예를 들어 자마미에서는 모든 아이들이 초등학교와 중학교에 다닐 수 있었지만, 오키나와의 다른 지역에서 이는 당시 매우 이례적인 일이었습니다.</w:t>
      </w:r>
    </w:p>
    <w:p w:rsidR="0020763B" w:rsidRPr="00136BB7" w:rsidRDefault="0020763B" w:rsidP="0020763B">
      <w:pPr>
        <w:rPr>
          <w:rFonts w:ascii="游ゴシック" w:eastAsia="游ゴシック" w:hAnsi="游ゴシック" w:cs="Calibri"/>
          <w:szCs w:val="21"/>
          <w:shd w:val="clear" w:color="auto" w:fill="FFFFFF"/>
          <w:lang w:eastAsia="ko-KR"/>
        </w:rPr>
      </w:pPr>
    </w:p>
    <w:p w:rsidR="0020763B" w:rsidRPr="00136BB7" w:rsidRDefault="0020763B" w:rsidP="0020763B">
      <w:pPr>
        <w:ind w:firstLineChars="100" w:firstLine="210"/>
        <w:rPr>
          <w:rFonts w:ascii="游ゴシック" w:eastAsia="游ゴシック" w:hAnsi="游ゴシック" w:cs="Calibri"/>
          <w:szCs w:val="21"/>
          <w:shd w:val="clear" w:color="auto" w:fill="FFFFFF"/>
          <w:lang w:eastAsia="ko-KR"/>
        </w:rPr>
      </w:pPr>
      <w:r w:rsidRPr="00136BB7">
        <w:rPr>
          <w:rFonts w:ascii="Batang" w:eastAsia="Batang" w:hAnsi="Batang" w:cs="Batang"/>
          <w:szCs w:val="21"/>
          <w:shd w:val="clear" w:color="auto" w:fill="FFFFFF"/>
          <w:lang w:val="ko-KR" w:eastAsia="ko-KR" w:bidi="ko-KR"/>
        </w:rPr>
        <w:t>마쓰다 와사부로는 사업을 계속 확장하여 가쓰오부시는 오키나와에서 설탕에 뒤이어 두</w:t>
      </w:r>
      <w:r>
        <w:rPr>
          <w:rFonts w:ascii="Batang" w:eastAsia="Batang" w:hAnsi="Batang" w:cs="Batang" w:hint="eastAsia"/>
          <w:szCs w:val="21"/>
          <w:shd w:val="clear" w:color="auto" w:fill="FFFFFF"/>
          <w:lang w:val="ko-KR" w:eastAsia="ko-KR" w:bidi="ko-KR"/>
        </w:rPr>
        <w:t xml:space="preserve"> </w:t>
      </w:r>
      <w:r w:rsidRPr="00136BB7">
        <w:rPr>
          <w:rFonts w:ascii="Batang" w:eastAsia="Batang" w:hAnsi="Batang" w:cs="Batang"/>
          <w:szCs w:val="21"/>
          <w:shd w:val="clear" w:color="auto" w:fill="FFFFFF"/>
          <w:lang w:val="ko-KR" w:eastAsia="ko-KR" w:bidi="ko-KR"/>
        </w:rPr>
        <w:t>번째로 큰 산업이 되었습니다. 하지만 쇼와 시대(1926~1989) 초기에 흉어가 이어지고, 태풍 피해, 세계 공황에 따른 대폭락 등으로 인해 사업운이 갑자기 쇠퇴했습니다. 자마미의 어부들은 태평양 제도(팔라우, 북마리아나 제도, 미크로네시아, 마셜 제도)까지 어장을 확대하라는 독촉을 받았습니다. 그리고 제2차 세계대전 때 어선이 징용되고 미군의 공습 때문에 어선이 모두 불타버려 자마미의 가다랑어 어업은 중단되었다가 이전보다 큰 어선으로 재개되었습니다. 그러나 배를 조종할 인원의 부족 등 다양한 문제로 인해 사업은 1976년에 끝을 맞았습니다.</w:t>
      </w:r>
    </w:p>
    <w:p w:rsidR="0020763B" w:rsidRPr="00136BB7" w:rsidRDefault="0020763B" w:rsidP="0020763B">
      <w:pPr>
        <w:rPr>
          <w:rFonts w:ascii="游ゴシック" w:eastAsia="游ゴシック" w:hAnsi="游ゴシック" w:cs="Calibri"/>
          <w:szCs w:val="21"/>
          <w:shd w:val="clear" w:color="auto" w:fill="FFFFFF"/>
          <w:lang w:eastAsia="ko-KR"/>
        </w:rPr>
      </w:pPr>
    </w:p>
    <w:p w:rsidR="0020763B" w:rsidRPr="00136BB7" w:rsidRDefault="0020763B" w:rsidP="0020763B">
      <w:pPr>
        <w:ind w:firstLineChars="100" w:firstLine="210"/>
        <w:rPr>
          <w:rFonts w:ascii="游ゴシック" w:eastAsia="游ゴシック" w:hAnsi="游ゴシック"/>
          <w:szCs w:val="21"/>
          <w:lang w:eastAsia="ko-KR"/>
        </w:rPr>
      </w:pPr>
      <w:r w:rsidRPr="00136BB7">
        <w:rPr>
          <w:rFonts w:ascii="Batang" w:eastAsia="Batang" w:hAnsi="Batang" w:cs="Batang"/>
          <w:szCs w:val="21"/>
          <w:shd w:val="clear" w:color="auto" w:fill="FFFFFF"/>
          <w:lang w:val="ko-KR" w:eastAsia="ko-KR" w:bidi="ko-KR"/>
        </w:rPr>
        <w:t xml:space="preserve">이 기념비가 만들어진 해는 1922년입니다. 가다랑어 어업은 그때도 아직 전성기였습니다. 정면에는 ‘가다랑어 어업 창시 공로 기념비’라고 새겨져 있습니다. 뒷면에는 자마미의 가다랑어 어업 역사, 우측면에는 마쓰다 와사부로를 비롯하여 가다랑어 어업을 위해 힘을 쏟은 사람들, </w:t>
      </w:r>
      <w:r w:rsidRPr="0037196A">
        <w:rPr>
          <w:rFonts w:ascii="Batang" w:eastAsia="Batang" w:hAnsi="Batang" w:cs="Batang" w:hint="eastAsia"/>
          <w:szCs w:val="21"/>
          <w:shd w:val="clear" w:color="auto" w:fill="FFFFFF"/>
          <w:lang w:val="ko-KR" w:eastAsia="ko-KR" w:bidi="ko-KR"/>
        </w:rPr>
        <w:t>좌측면</w:t>
      </w:r>
      <w:r w:rsidRPr="00136BB7">
        <w:rPr>
          <w:rFonts w:ascii="Batang" w:eastAsia="Batang" w:hAnsi="Batang" w:cs="Batang"/>
          <w:szCs w:val="21"/>
          <w:shd w:val="clear" w:color="auto" w:fill="FFFFFF"/>
          <w:lang w:val="ko-KR" w:eastAsia="ko-KR" w:bidi="ko-KR"/>
        </w:rPr>
        <w:t>에는 기념비 설립 발기인(자금을 제공한 사람)의 이름이 새겨져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3B"/>
    <w:rsid w:val="00102A26"/>
    <w:rsid w:val="0020763B"/>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30653C-972F-4F2F-A7F2-8EF87D5B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76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76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76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76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76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76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76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76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76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76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76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76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76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76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76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76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76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76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76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7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6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7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63B"/>
    <w:pPr>
      <w:spacing w:before="160" w:after="160"/>
      <w:jc w:val="center"/>
    </w:pPr>
    <w:rPr>
      <w:i/>
      <w:iCs/>
      <w:color w:val="404040" w:themeColor="text1" w:themeTint="BF"/>
    </w:rPr>
  </w:style>
  <w:style w:type="character" w:customStyle="1" w:styleId="a8">
    <w:name w:val="引用文 (文字)"/>
    <w:basedOn w:val="a0"/>
    <w:link w:val="a7"/>
    <w:uiPriority w:val="29"/>
    <w:rsid w:val="0020763B"/>
    <w:rPr>
      <w:i/>
      <w:iCs/>
      <w:color w:val="404040" w:themeColor="text1" w:themeTint="BF"/>
    </w:rPr>
  </w:style>
  <w:style w:type="paragraph" w:styleId="a9">
    <w:name w:val="List Paragraph"/>
    <w:basedOn w:val="a"/>
    <w:uiPriority w:val="34"/>
    <w:qFormat/>
    <w:rsid w:val="0020763B"/>
    <w:pPr>
      <w:ind w:left="720"/>
      <w:contextualSpacing/>
    </w:pPr>
  </w:style>
  <w:style w:type="character" w:styleId="21">
    <w:name w:val="Intense Emphasis"/>
    <w:basedOn w:val="a0"/>
    <w:uiPriority w:val="21"/>
    <w:qFormat/>
    <w:rsid w:val="0020763B"/>
    <w:rPr>
      <w:i/>
      <w:iCs/>
      <w:color w:val="0F4761" w:themeColor="accent1" w:themeShade="BF"/>
    </w:rPr>
  </w:style>
  <w:style w:type="paragraph" w:styleId="22">
    <w:name w:val="Intense Quote"/>
    <w:basedOn w:val="a"/>
    <w:next w:val="a"/>
    <w:link w:val="23"/>
    <w:uiPriority w:val="30"/>
    <w:qFormat/>
    <w:rsid w:val="00207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763B"/>
    <w:rPr>
      <w:i/>
      <w:iCs/>
      <w:color w:val="0F4761" w:themeColor="accent1" w:themeShade="BF"/>
    </w:rPr>
  </w:style>
  <w:style w:type="character" w:styleId="24">
    <w:name w:val="Intense Reference"/>
    <w:basedOn w:val="a0"/>
    <w:uiPriority w:val="32"/>
    <w:qFormat/>
    <w:rsid w:val="002076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2024-07-31T13:48:00Z</dcterms:created>
  <dcterms:modified xsi:type="dcterms:W3CDTF">2024-07-31T13:48:00Z</dcterms:modified>
</cp:coreProperties>
</file>