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566" w:rsidRPr="00B26E2D" w:rsidRDefault="00271566" w:rsidP="00271566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엔교지 절 다이코도</w:t>
      </w:r>
    </w:p>
    <w:p/>
    <w:p w:rsidR="00271566" w:rsidRPr="00B26E2D" w:rsidRDefault="00271566" w:rsidP="00271566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다이코도(大講堂)는 엔교지 절의 미쓰노도(三之堂)로 알려진 세 건물 가운데 가장 북쪽에 위치하고 있습니다. 이름이 나타내듯이 이 불당은 강의 장소이며, 엔교지 절 경내에서 가장 중요한 건물 가운데 하나로 간주되고 있습니다. 원래의 건물은 10세기에 가잔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법황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(968~1008)의 명에 따라 지어졌으나, 현재의 2층 건물은 15세기에 재건된 것입니다. 건축 디자인은 대륙과 일본의 양식을 도입하였으며 천태종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(天臺宗)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의 특징을 갖추고 있습니다. 불당의 본존이며 역사적인 석가모니불이 바닥이 파인 중앙의 공간에 모셔져 있는데, 한가운데가 끝으로 갈수록 가늘어지는 연꽃을 본뜬 대좌에 진좌하고 있습니다. 이 형태는 물리적, 형이상학적, 정신적인 우주의 중심을 나타내는, 불교의 우주론에서 신성한 다섯 봉우리로 이루어진 수미산을 표현하고 있습니다.</w:t>
      </w:r>
    </w:p>
    <w:p w:rsidR="00271566" w:rsidRPr="00B26E2D" w:rsidRDefault="00271566" w:rsidP="00271566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석가모니불은 가르침을 말하는 자세로 서 있는 문수보살과 보현보살을 양쪽에 거느리고 있으며, </w:t>
      </w:r>
      <w:r w:rsidRPr="00B26E2D">
        <w:rPr>
          <w:rFonts w:ascii="Batang" w:eastAsia="Batang" w:hAnsi="Batang" w:cs="Batang"/>
          <w:szCs w:val="21"/>
          <w:lang w:val="ko-KR" w:bidi="ko-KR"/>
        </w:rPr>
        <w:t>나아가 수미단의 네 모퉁이에는 사천왕이 배치되어 수호하고 있습니다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. 금빛으로 빛나는 삼존상은 높은 위치에서 중정 너머로 미쓰노도 가운데 한 곳인 조교도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(常行堂)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앞의 무대를 바라보고 있습니다. 이 무대에서는 다이코도에 모셔져 있는 부처님을 기리기 위한 무악이 1년에 몇 차례 봉납됩니다. 이 두 건물이 남북으로 나뉘어 마주보는 형식에서 미쓰노도가 면밀한 계획을 바탕으로 건설되었음을 알 수 있습니다.</w:t>
      </w:r>
    </w:p>
    <w:p w:rsidR="00271566" w:rsidRPr="00B26E2D" w:rsidRDefault="00271566" w:rsidP="00271566">
      <w:pPr>
        <w:adjustRightInd w:val="0"/>
        <w:snapToGrid w:val="0"/>
        <w:spacing w:line="240" w:lineRule="atLeast"/>
        <w:ind w:firstLineChars="100" w:firstLine="210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다이코도와 각 상은 일본 중요문화재입니다.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66"/>
    <w:rsid w:val="00102A26"/>
    <w:rsid w:val="0027156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1118D-A6D8-4882-8711-6755919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5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5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5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5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1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5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5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5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15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15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