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0A23" w:rsidRPr="00B26E2D" w:rsidRDefault="00350A23" w:rsidP="00350A23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엔교지 절 조교도</w:t>
      </w:r>
    </w:p>
    <w:p/>
    <w:p w:rsidR="00350A23" w:rsidRPr="00B26E2D" w:rsidRDefault="00350A23" w:rsidP="00350A23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bCs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엔교지 절의 미쓰노도(三之堂)로서 알려져 있는 세 건물의 남측에 위치하는 조교도(常行堂)는 그 광명으로 영원한 은혜를 베푼다는 금빛의 아미타여래를 모시고 있습니다. 이 건물에서 가장 특징적인 부분은 신성한 무악과 그 외의 봉납에 사용되는 앞쪽의 무대입니다. 현재의 건물은 무로마치 시대(1336~1573)로 거슬러 올라갑니다. 불당의 이름이 나타내듯이 이곳은 오랜 세월 동안 승려들이 부처의 이름을 외며 </w:t>
      </w:r>
      <w:r w:rsidRPr="00B26E2D">
        <w:rPr>
          <w:rFonts w:ascii="Batang" w:eastAsia="Batang" w:hAnsi="Batang" w:cs="Batang"/>
          <w:szCs w:val="21"/>
          <w:lang w:val="ko-KR" w:bidi="ko-KR"/>
        </w:rPr>
        <w:t>아미타상 주위를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계속 걷는 수행을 하는 장소로서 사용되어왔습니다. 이 </w:t>
      </w:r>
      <w:r w:rsidRPr="00B26E2D">
        <w:rPr>
          <w:rFonts w:ascii="Batang" w:eastAsia="Batang" w:hAnsi="Batang" w:cs="Batang"/>
          <w:szCs w:val="21"/>
          <w:lang w:val="ko-KR" w:bidi="ko-KR"/>
        </w:rPr>
        <w:t>수행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은 식사와 짧은 휴식 시간을 제외하고 90일 동안 계속되기도 하는, </w:t>
      </w:r>
      <w:r w:rsidRPr="00B26E2D">
        <w:rPr>
          <w:rFonts w:ascii="Batang" w:eastAsia="Batang" w:hAnsi="Batang" w:cs="Batang"/>
          <w:szCs w:val="21"/>
          <w:lang w:val="ko-KR" w:bidi="ko-KR"/>
        </w:rPr>
        <w:t>즉 ‘행선(行</w:t>
      </w:r>
      <w:r w:rsidRPr="00B26E2D">
        <w:rPr>
          <w:rFonts w:asciiTheme="minorEastAsia" w:hAnsiTheme="minorEastAsia" w:cs="Batang" w:hint="eastAsia"/>
          <w:szCs w:val="21"/>
          <w:lang w:val="ko-KR" w:bidi="ko-KR"/>
        </w:rPr>
        <w:t>禪</w:t>
      </w:r>
      <w:r w:rsidRPr="00B26E2D">
        <w:rPr>
          <w:rFonts w:ascii="Batang" w:eastAsia="Batang" w:hAnsi="Batang" w:cs="Batang"/>
          <w:szCs w:val="21"/>
          <w:lang w:val="ko-KR" w:bidi="ko-KR"/>
        </w:rPr>
        <w:t>)’입니다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.</w:t>
      </w:r>
    </w:p>
    <w:p w:rsidR="00350A23" w:rsidRPr="00B26E2D" w:rsidRDefault="00350A23" w:rsidP="00350A23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bCs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아미타여래상은 고전적인 명상 자세로서 이중 연꽃 위에서 가부좌를 하고 앉아 있습니다. 눈은 반쯤 감고 있으며 손은 숙고를 나타내는 동작으로서 온화하게 맞대고 있습니다. 좁고 긴 귓불, 정수리 부분의 육계(솟아오른 부분) 및 나발(소라 모양의 머리카락)은 불상에서 많이 볼 수 있는 모습의 세공이며, 자비, 지혜 및 깨달음을 나타내고 있습니다. 아미타여래의 머리 뒤에는 금빛의 광배가 있습니다. 광륜은 아미타여래와 그 양쪽에 배치되는 경우가 많은, 자비와 지혜의 두 보살을 상징하는 세 산스크리트 문자로 장식되어 있습니다. 아미타여래상의 배경에는 아미타여래와 함께 극락정토에서 보라색 구름을 타고 내려와 중생을 구제로 이끄는 25보살이 묘사되어 있습니다.</w:t>
      </w:r>
    </w:p>
    <w:p w:rsidR="00350A23" w:rsidRPr="00B26E2D" w:rsidRDefault="00350A23" w:rsidP="00350A23">
      <w:pPr>
        <w:adjustRightInd w:val="0"/>
        <w:snapToGrid w:val="0"/>
        <w:spacing w:line="240" w:lineRule="atLeast"/>
        <w:ind w:firstLineChars="100" w:firstLine="210"/>
        <w:rPr>
          <w:rFonts w:ascii="Meiryo UI" w:eastAsia="Meiryo UI" w:hAnsi="Meiryo UI" w:cs="Times New Roman"/>
          <w:bCs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아미타여래상과 조교도는 모두 일본 중요문화재입니다.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23"/>
    <w:rsid w:val="00102A26"/>
    <w:rsid w:val="00346BD8"/>
    <w:rsid w:val="00350A2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ABF5A-B75A-429D-937C-36D3D70B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0A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A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A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A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A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A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A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0A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0A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0A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0A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0A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A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0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A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0A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0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0A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0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