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4D6" w:rsidRPr="00D526CE" w:rsidRDefault="006114D6" w:rsidP="006114D6">
      <w:pPr>
        <w:adjustRightInd w:val="0"/>
        <w:snapToGrid w:val="0"/>
        <w:spacing w:line="360" w:lineRule="exact"/>
        <w:rPr>
          <w:rFonts w:ascii="Meiryo UI" w:eastAsia="Meiryo UI" w:hAnsi="Meiryo UI" w:cs="Times New Roman"/>
          <w:b/>
          <w:bCs/>
          <w:szCs w:val="21"/>
        </w:rPr>
      </w:pPr>
      <w:r>
        <w:rPr>
          <w:b/>
        </w:rPr>
        <w:t>구마모토 오모테나시 무장대</w:t>
      </w:r>
    </w:p>
    <w:p w:rsidR="006114D6" w:rsidRPr="00D526CE" w:rsidRDefault="006114D6" w:rsidP="006114D6">
      <w:pPr>
        <w:adjustRightInd w:val="0"/>
        <w:snapToGrid w:val="0"/>
        <w:spacing w:line="360" w:lineRule="exact"/>
        <w:rPr>
          <w:rFonts w:ascii="Meiryo UI" w:eastAsia="Meiryo UI" w:hAnsi="Meiryo UI" w:cs="Times New Roman"/>
          <w:b/>
          <w:bCs/>
          <w:szCs w:val="21"/>
        </w:rPr>
      </w:pPr>
      <w:r/>
    </w:p>
    <w:p w:rsidR="006114D6" w:rsidRPr="00D526CE" w:rsidRDefault="006114D6" w:rsidP="006114D6">
      <w:pPr>
        <w:adjustRightInd w:val="0"/>
        <w:snapToGrid w:val="0"/>
        <w:spacing w:line="360" w:lineRule="exact"/>
        <w:ind w:firstLineChars="100" w:firstLine="210"/>
        <w:rPr>
          <w:rFonts w:ascii="Batang" w:eastAsia="Batang" w:hAnsi="Batang" w:cs="Batang"/>
          <w:szCs w:val="21"/>
          <w:lang w:val="ko-KR" w:bidi="ko-KR"/>
        </w:rPr>
      </w:pPr>
      <w:r w:rsidRPr="00D526CE">
        <w:rPr>
          <w:rFonts w:ascii="Batang" w:eastAsia="Batang" w:hAnsi="Batang" w:cs="Batang"/>
          <w:szCs w:val="21"/>
          <w:lang w:val="ko-KR" w:bidi="ko-KR"/>
        </w:rPr>
        <w:t>구마모토성 오모테나시 무장대는 구마모토성의 방문객을 맞이하고자 결성된 그룹으로 구마모토와 규슈의 역사 속 중요한 인물들의 모습으로 등장합니다. 그중에는 구마모토성을 축성한 가토 기요마사(1562-1611) 외에도 이웃한 고쿠라번의 번주이자 훗날 11대에 걸쳐 구마모토번을 다스리게 되는 호소카와 다다토시의 아버지 호소카와 다다오키(1563-1646) 등 역사상의 인물 등을 찾아볼 수 있습니다.</w:t>
      </w:r>
    </w:p>
    <w:p w:rsidR="006114D6" w:rsidRPr="00D526CE" w:rsidRDefault="006114D6" w:rsidP="006114D6">
      <w:pPr>
        <w:adjustRightInd w:val="0"/>
        <w:snapToGrid w:val="0"/>
        <w:spacing w:line="360" w:lineRule="exact"/>
        <w:ind w:firstLineChars="100" w:firstLine="210"/>
        <w:rPr>
          <w:rFonts w:ascii="Meiryo UI" w:eastAsia="Meiryo UI" w:hAnsi="Meiryo UI" w:cs="Times New Roman"/>
          <w:szCs w:val="21"/>
        </w:rPr>
      </w:pPr>
    </w:p>
    <w:p w:rsidR="006114D6" w:rsidRPr="00D526CE" w:rsidRDefault="006114D6" w:rsidP="006114D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음식점과 상점이 즐비한 구마모토성의 성하 마을을 재현한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조사이엔</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 xml:space="preserve">의 지붕 달린 야외무대에서 구마모토성 오모테나시 무장대가 퍼포먼스를 선보입니다. 무장대는 당시 시대의 의상(무게가 15kg에 달하는 무사 갑옷 등)을 입고 창과 장도 등의 전통 무기를 이용해 검극을 선보입니다. 또한, 격식을 차린 말투(일본어를 중심으로 이루어지나, 짧은 중국어나 영어도 섞어 가며 사용합니다)로 이야기하거나 카메라, 자동차와 같은 현대적인 도구를 고풍스러운 이름으로 부르는 등 </w:t>
      </w:r>
      <w:r w:rsidRPr="00D526CE">
        <w:rPr>
          <w:rFonts w:ascii="Batang" w:eastAsia="Batang" w:hAnsi="Batang" w:cs="Batang" w:hint="eastAsia"/>
          <w:szCs w:val="21"/>
          <w:lang w:val="ko-KR" w:bidi="ko-KR"/>
        </w:rPr>
        <w:t>무대 위 분위기를 한껏 끌어올립니다.</w:t>
      </w:r>
      <w:r w:rsidRPr="00D526CE">
        <w:rPr>
          <w:rFonts w:ascii="Batang" w:eastAsia="Batang" w:hAnsi="Batang" w:cs="Batang"/>
          <w:szCs w:val="21"/>
          <w:lang w:val="ko-KR" w:bidi="ko-KR"/>
        </w:rPr>
        <w:t xml:space="preserve"> 무장대 사람들과 함께 사진을 찍고 SNS에 올릴 수도 있습니다.</w:t>
      </w:r>
    </w:p>
    <w:p w:rsidR="006114D6" w:rsidRPr="00D526CE" w:rsidRDefault="006114D6" w:rsidP="006114D6">
      <w:pPr>
        <w:adjustRightInd w:val="0"/>
        <w:snapToGrid w:val="0"/>
        <w:spacing w:line="360" w:lineRule="exact"/>
        <w:rPr>
          <w:rFonts w:ascii="Meiryo UI" w:eastAsia="Meiryo UI" w:hAnsi="Meiryo UI" w:cs="Times New Roman"/>
          <w:szCs w:val="21"/>
        </w:rPr>
      </w:pPr>
    </w:p>
    <w:p w:rsidR="006114D6" w:rsidRPr="00D526CE" w:rsidRDefault="006114D6" w:rsidP="006114D6">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무대에서는 아래와 같은 역사적 인물 10인을 연기합니다. 일본 역사를 좋아하거나 게임에 관심이 많은 분이라면 인물들에 대해 들어보신 적이 있을 것입니다.</w:t>
      </w:r>
    </w:p>
    <w:p w:rsidR="006114D6" w:rsidRPr="00D526CE" w:rsidRDefault="006114D6" w:rsidP="006114D6">
      <w:pPr>
        <w:adjustRightInd w:val="0"/>
        <w:snapToGrid w:val="0"/>
        <w:spacing w:line="360" w:lineRule="exact"/>
        <w:rPr>
          <w:rFonts w:ascii="Meiryo UI" w:eastAsia="Meiryo UI" w:hAnsi="Meiryo UI" w:cs="Times New Roman"/>
          <w:szCs w:val="21"/>
        </w:rPr>
      </w:pP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가토 기요마사(1562–1611): 구마모토 번주</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호소카와 다다오키(1563-1646): 고쿠라 번주</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고니시 유키나가(1555-1600): 히고 남부 지역의 영주</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시마즈 요시히로(1535-1619): 사쓰마 번주</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 xml:space="preserve">구로다 간베에(1546-1604): 나카쓰 성주 </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오무라 요시아키(1568–1615): 오무라 번주</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마쓰이 오키나가(1582-1681): 호소카와 가문의 가신</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야소히메(1601–1666): 가토 기요마사의 딸이자 도쿠가와 이에야스의 양녀(세이조인)의 딸</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난조 모토키요(1614 사망): 가토 가문의 가신이자 장의 달인</w:t>
      </w:r>
    </w:p>
    <w:p w:rsidR="006114D6" w:rsidRPr="00D526CE" w:rsidRDefault="006114D6" w:rsidP="006114D6">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이다 가쿠베에(1632 사망): 가토 가문의 가신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D6"/>
    <w:rsid w:val="00102A26"/>
    <w:rsid w:val="00346BD8"/>
    <w:rsid w:val="006114D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3A31B5-ED3E-40DE-9502-52CABEDC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14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14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14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14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14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14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14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14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14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14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14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14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14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14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14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14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14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14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14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4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4D6"/>
    <w:pPr>
      <w:spacing w:before="160" w:after="160"/>
      <w:jc w:val="center"/>
    </w:pPr>
    <w:rPr>
      <w:i/>
      <w:iCs/>
      <w:color w:val="404040" w:themeColor="text1" w:themeTint="BF"/>
    </w:rPr>
  </w:style>
  <w:style w:type="character" w:customStyle="1" w:styleId="a8">
    <w:name w:val="引用文 (文字)"/>
    <w:basedOn w:val="a0"/>
    <w:link w:val="a7"/>
    <w:uiPriority w:val="29"/>
    <w:rsid w:val="006114D6"/>
    <w:rPr>
      <w:i/>
      <w:iCs/>
      <w:color w:val="404040" w:themeColor="text1" w:themeTint="BF"/>
    </w:rPr>
  </w:style>
  <w:style w:type="paragraph" w:styleId="a9">
    <w:name w:val="List Paragraph"/>
    <w:basedOn w:val="a"/>
    <w:uiPriority w:val="34"/>
    <w:qFormat/>
    <w:rsid w:val="006114D6"/>
    <w:pPr>
      <w:ind w:left="720"/>
      <w:contextualSpacing/>
    </w:pPr>
  </w:style>
  <w:style w:type="character" w:styleId="21">
    <w:name w:val="Intense Emphasis"/>
    <w:basedOn w:val="a0"/>
    <w:uiPriority w:val="21"/>
    <w:qFormat/>
    <w:rsid w:val="006114D6"/>
    <w:rPr>
      <w:i/>
      <w:iCs/>
      <w:color w:val="0F4761" w:themeColor="accent1" w:themeShade="BF"/>
    </w:rPr>
  </w:style>
  <w:style w:type="paragraph" w:styleId="22">
    <w:name w:val="Intense Quote"/>
    <w:basedOn w:val="a"/>
    <w:next w:val="a"/>
    <w:link w:val="23"/>
    <w:uiPriority w:val="30"/>
    <w:qFormat/>
    <w:rsid w:val="00611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14D6"/>
    <w:rPr>
      <w:i/>
      <w:iCs/>
      <w:color w:val="0F4761" w:themeColor="accent1" w:themeShade="BF"/>
    </w:rPr>
  </w:style>
  <w:style w:type="character" w:styleId="24">
    <w:name w:val="Intense Reference"/>
    <w:basedOn w:val="a0"/>
    <w:uiPriority w:val="32"/>
    <w:qFormat/>
    <w:rsid w:val="00611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2024-07-31T13:44:00Z</dcterms:created>
  <dcterms:modified xsi:type="dcterms:W3CDTF">2024-07-31T13:44:00Z</dcterms:modified>
</cp:coreProperties>
</file>