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D326B" w:rsidRPr="00D526CE" w:rsidRDefault="002D326B" w:rsidP="002D326B">
      <w:pPr>
        <w:adjustRightInd w:val="0"/>
        <w:snapToGrid w:val="0"/>
        <w:spacing w:line="360" w:lineRule="exact"/>
        <w:rPr>
          <w:rFonts w:ascii="Meiryo UI" w:eastAsia="Meiryo UI" w:hAnsi="Meiryo UI" w:cs="Times New Roman"/>
          <w:b/>
          <w:bCs/>
          <w:szCs w:val="21"/>
        </w:rPr>
      </w:pPr>
      <w:r>
        <w:rPr>
          <w:b/>
        </w:rPr>
        <w:t>레이간 동굴</w:t>
      </w:r>
    </w:p>
    <w:p w:rsidR="002D326B" w:rsidRPr="00D526CE" w:rsidRDefault="002D326B" w:rsidP="002D326B">
      <w:pPr>
        <w:adjustRightInd w:val="0"/>
        <w:snapToGrid w:val="0"/>
        <w:spacing w:line="360" w:lineRule="exact"/>
        <w:rPr>
          <w:rFonts w:ascii="Meiryo UI" w:eastAsia="Meiryo UI" w:hAnsi="Meiryo UI" w:cs="Times New Roman"/>
          <w:szCs w:val="21"/>
        </w:rPr>
      </w:pPr>
      <w:r/>
    </w:p>
    <w:p w:rsidR="002D326B" w:rsidRPr="00D526CE" w:rsidRDefault="002D326B" w:rsidP="002D326B">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전설의 검객 미야모토 무사시(1584-1645)가 생애 마지막 2년을 보낸 곳으로 알려진 레이간</w:t>
      </w:r>
      <w:r w:rsidRPr="00D526CE">
        <w:rPr>
          <w:rFonts w:ascii="Batang" w:eastAsia="Batang" w:hAnsi="Batang" w:cs="Batang" w:hint="eastAsia"/>
          <w:szCs w:val="21"/>
          <w:lang w:val="ko-KR" w:bidi="ko-KR"/>
        </w:rPr>
        <w:t>도</w:t>
      </w:r>
      <w:r w:rsidRPr="00D526CE">
        <w:rPr>
          <w:rFonts w:ascii="Batang" w:eastAsia="Batang" w:hAnsi="Batang" w:cs="Batang"/>
          <w:szCs w:val="21"/>
          <w:lang w:val="ko-KR" w:bidi="ko-KR"/>
        </w:rPr>
        <w:t xml:space="preserve"> 동굴은 난보쿠초 시대(1336-1392)에 선(禪)을 일본에 처음 들여온 중국의 승려, 동릉영여(東陵永璵)가 창건한 선사(禪</w:t>
      </w:r>
      <w:r w:rsidRPr="00D526CE">
        <w:rPr>
          <w:rFonts w:ascii="Batang" w:hAnsi="Batang" w:cs="Batang" w:hint="eastAsia"/>
          <w:szCs w:val="21"/>
          <w:lang w:val="ko-KR" w:bidi="ko-KR"/>
        </w:rPr>
        <w:t>寺</w:t>
      </w:r>
      <w:r w:rsidRPr="00D526CE">
        <w:rPr>
          <w:rFonts w:ascii="Batang" w:eastAsia="Batang" w:hAnsi="Batang" w:cs="Batang"/>
          <w:szCs w:val="21"/>
          <w:lang w:val="ko-KR" w:bidi="ko-KR"/>
        </w:rPr>
        <w:t>)인 운간젠지 절의 경내에 위치하고 있습니다.</w:t>
      </w:r>
    </w:p>
    <w:p w:rsidR="002D326B" w:rsidRPr="00D526CE" w:rsidRDefault="002D326B" w:rsidP="002D326B">
      <w:pPr>
        <w:adjustRightInd w:val="0"/>
        <w:snapToGrid w:val="0"/>
        <w:spacing w:line="360" w:lineRule="exact"/>
        <w:rPr>
          <w:rFonts w:ascii="Meiryo UI" w:eastAsia="Meiryo UI" w:hAnsi="Meiryo UI" w:cs="Times New Roman"/>
          <w:szCs w:val="21"/>
        </w:rPr>
      </w:pPr>
    </w:p>
    <w:p w:rsidR="002D326B" w:rsidRPr="00D526CE" w:rsidRDefault="002D326B" w:rsidP="002D326B">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약 50년 전에 지어진 지금의 본당 옆에는 이끼 낀 돌 위에서 물이 솟아나는 샘이 있는데, 이곳에서 당시 무사시가 마셨던 물을 마셔볼 수 있습니다.</w:t>
      </w:r>
    </w:p>
    <w:p w:rsidR="002D326B" w:rsidRPr="00D526CE" w:rsidRDefault="002D326B" w:rsidP="002D326B">
      <w:pPr>
        <w:adjustRightInd w:val="0"/>
        <w:snapToGrid w:val="0"/>
        <w:spacing w:line="360" w:lineRule="exact"/>
        <w:rPr>
          <w:rFonts w:ascii="Meiryo UI" w:eastAsia="Meiryo UI" w:hAnsi="Meiryo UI" w:cs="Times New Roman"/>
          <w:szCs w:val="21"/>
        </w:rPr>
      </w:pPr>
    </w:p>
    <w:p w:rsidR="002D326B" w:rsidRPr="00D526CE" w:rsidRDefault="002D326B" w:rsidP="002D326B">
      <w:pPr>
        <w:adjustRightInd w:val="0"/>
        <w:snapToGrid w:val="0"/>
        <w:spacing w:line="360" w:lineRule="exact"/>
        <w:rPr>
          <w:rFonts w:ascii="Meiryo UI" w:eastAsia="Meiryo UI" w:hAnsi="Meiryo UI" w:cs="Times New Roman"/>
          <w:szCs w:val="21"/>
        </w:rPr>
      </w:pPr>
      <w:r w:rsidRPr="00D526CE">
        <w:rPr>
          <w:rFonts w:ascii="Batang" w:eastAsia="Batang" w:hAnsi="Batang" w:cs="Batang"/>
          <w:szCs w:val="21"/>
          <w:lang w:val="ko-KR" w:bidi="ko-KR"/>
        </w:rPr>
        <w:t>메이지 시대의 파괴 행위</w:t>
      </w:r>
    </w:p>
    <w:p w:rsidR="002D326B" w:rsidRPr="00D526CE" w:rsidRDefault="002D326B" w:rsidP="002D326B">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 xml:space="preserve">동굴로 향하는 길을 따라 비탈진 곳에는 앉아 있는 석상들을 곳곳에서 볼 수 있는데, 이들의 모습을 살펴보면 대부분 목이 없는 형태인 것을 알 수 있습니다. 이들은 </w:t>
      </w:r>
      <w:r w:rsidRPr="00D526CE">
        <w:rPr>
          <w:rFonts w:ascii="Batang" w:eastAsia="Batang" w:hAnsi="Batang" w:cs="Batang" w:hint="eastAsia"/>
          <w:szCs w:val="21"/>
          <w:lang w:val="ko-KR" w:bidi="ko-KR"/>
        </w:rPr>
        <w:t>‘</w:t>
      </w:r>
      <w:r w:rsidRPr="00D526CE">
        <w:rPr>
          <w:rFonts w:ascii="Batang" w:eastAsia="Batang" w:hAnsi="Batang" w:cs="Batang"/>
          <w:szCs w:val="21"/>
          <w:lang w:val="ko-KR" w:bidi="ko-KR"/>
        </w:rPr>
        <w:t>오백나한</w:t>
      </w:r>
      <w:r w:rsidRPr="00D526CE">
        <w:rPr>
          <w:rFonts w:ascii="Batang" w:eastAsia="Batang" w:hAnsi="Batang" w:cs="Batang" w:hint="eastAsia"/>
          <w:szCs w:val="21"/>
          <w:lang w:val="ko-KR" w:bidi="ko-KR"/>
        </w:rPr>
        <w:t>’</w:t>
      </w:r>
      <w:r w:rsidRPr="00D526CE">
        <w:rPr>
          <w:rFonts w:ascii="Batang" w:eastAsia="Batang" w:hAnsi="Batang" w:cs="Batang"/>
          <w:szCs w:val="21"/>
          <w:lang w:val="ko-KR" w:bidi="ko-KR"/>
        </w:rPr>
        <w:t>이라고 불리며 석가의 제자 500명을 새긴 석상으로 곤혹스럽거나 우스꽝스러운 표정으로 그려지는 경우가 많습니다. 운간젠지 절의 오백나한상은 18세기 초, 구마모토의 상인이었던 후치다야 기헤이가 사가 지방의 석공에게 부탁하여 24년의 세월에 걸쳐 기진한 것입니다(무사시가 생존해 있을 무렵에는 존재하지 않았습니다). 오백나한상은 메이지 시대(1868-1912) 초기, ‘외국에서 들여온 불교는 일본 고유의 신도(神道)보다 필연적으로 열등하다’는 당시 정부의 방침 아래 파괴되고 말았습니다.</w:t>
      </w:r>
    </w:p>
    <w:p w:rsidR="002D326B" w:rsidRPr="00D526CE" w:rsidRDefault="002D326B" w:rsidP="002D326B">
      <w:pPr>
        <w:adjustRightInd w:val="0"/>
        <w:snapToGrid w:val="0"/>
        <w:spacing w:line="360" w:lineRule="exact"/>
        <w:rPr>
          <w:rFonts w:ascii="Meiryo UI" w:eastAsia="Meiryo UI" w:hAnsi="Meiryo UI" w:cs="Times New Roman"/>
          <w:szCs w:val="21"/>
        </w:rPr>
      </w:pPr>
    </w:p>
    <w:p w:rsidR="002D326B" w:rsidRPr="00D526CE" w:rsidRDefault="002D326B" w:rsidP="002D326B">
      <w:pPr>
        <w:adjustRightInd w:val="0"/>
        <w:snapToGrid w:val="0"/>
        <w:spacing w:line="360" w:lineRule="exact"/>
        <w:rPr>
          <w:rFonts w:ascii="Meiryo UI" w:eastAsia="Meiryo UI" w:hAnsi="Meiryo UI" w:cs="Times New Roman"/>
          <w:szCs w:val="21"/>
        </w:rPr>
      </w:pPr>
      <w:r w:rsidRPr="00D526CE">
        <w:rPr>
          <w:rFonts w:ascii="Batang" w:eastAsia="Batang" w:hAnsi="Batang" w:cs="Batang"/>
          <w:szCs w:val="21"/>
          <w:lang w:val="ko-KR" w:bidi="ko-KR"/>
        </w:rPr>
        <w:t>무사시의 죽음</w:t>
      </w:r>
    </w:p>
    <w:p w:rsidR="002D326B" w:rsidRPr="00D526CE" w:rsidRDefault="002D326B" w:rsidP="002D326B">
      <w:pPr>
        <w:adjustRightInd w:val="0"/>
        <w:snapToGrid w:val="0"/>
        <w:spacing w:line="360" w:lineRule="exact"/>
        <w:ind w:firstLineChars="100" w:firstLine="210"/>
        <w:rPr>
          <w:rFonts w:ascii="Meiryo UI" w:eastAsia="Meiryo UI" w:hAnsi="Meiryo UI" w:cs="Times New Roman"/>
          <w:szCs w:val="21"/>
        </w:rPr>
      </w:pPr>
      <w:r w:rsidRPr="00D526CE">
        <w:rPr>
          <w:rFonts w:ascii="Batang" w:eastAsia="Batang" w:hAnsi="Batang" w:cs="Batang"/>
          <w:szCs w:val="21"/>
          <w:lang w:val="ko-KR" w:bidi="ko-KR"/>
        </w:rPr>
        <w:t>구마모토에 초대받아 이주한 시점에 이미 50대 후반이었던 무사시는 여명이 얼마 남지 않았다는 것을 알고 있었습니다. 무사시는 이곳에서 검술과 인생의 실천적인 지침이 되는 『고린노쇼(五輪書)』를 집필했습니다. ‘겐젠이치뇨(</w:t>
      </w:r>
      <w:r w:rsidRPr="00D526CE">
        <w:rPr>
          <w:rFonts w:ascii="Batang" w:eastAsia="Batang" w:hAnsi="Batang" w:cs="Batang" w:hint="eastAsia"/>
          <w:szCs w:val="21"/>
          <w:lang w:val="ko-KR" w:bidi="ko-KR"/>
        </w:rPr>
        <w:t>劍</w:t>
      </w:r>
      <w:r w:rsidRPr="00D526CE">
        <w:rPr>
          <w:rFonts w:ascii="Batang" w:eastAsia="Batang" w:hAnsi="Batang" w:cs="Batang"/>
          <w:szCs w:val="21"/>
          <w:lang w:val="ko-KR" w:bidi="ko-KR"/>
        </w:rPr>
        <w:t>禪一如)’ 즉, 궁극의 검술</w:t>
      </w:r>
      <w:r w:rsidRPr="00D526CE">
        <w:rPr>
          <w:rFonts w:ascii="Batang" w:eastAsia="Batang" w:hAnsi="Batang" w:cs="Batang" w:hint="eastAsia"/>
          <w:szCs w:val="21"/>
          <w:lang w:val="ko-KR" w:bidi="ko-KR"/>
        </w:rPr>
        <w:t>은</w:t>
      </w:r>
      <w:r w:rsidRPr="00D526CE">
        <w:rPr>
          <w:rFonts w:ascii="Batang" w:eastAsia="Batang" w:hAnsi="Batang" w:cs="Batang"/>
          <w:szCs w:val="21"/>
          <w:lang w:val="ko-KR" w:bidi="ko-KR"/>
        </w:rPr>
        <w:t xml:space="preserve"> 선(禪)의 경지와 같다는 말에서 알 수 있듯이 검술의 수련이 진정한 자아의 발견으로 이어진다고 생각했던 무사시에게는 선사에 은거하는 것이 매우 당연한 일이었습니다. 무사시는 동굴 안의 큰 바위에 올라앉아 명상했다고 전해집니다. 당시 동굴 앞 산 중턱에는 나무가 적어 서쪽에 있는 바다까지 바라볼 수 있었을 것입니다.</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e Regular">
    <w:altName w:val="Calibri"/>
    <w:panose1 w:val="00000000000000000000"/>
    <w:charset w:val="4D"/>
    <w:family w:val="swiss"/>
    <w:notTrueType/>
    <w:pitch w:val="variable"/>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26B"/>
    <w:rsid w:val="00102A26"/>
    <w:rsid w:val="002D326B"/>
    <w:rsid w:val="00346BD8"/>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BAED4C4-EE08-4F81-9E75-9EB2D404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D326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D326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D326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D326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D326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D326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D326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D326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D326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326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D326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D326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D326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D326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D326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D326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D326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D326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D326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D32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26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D32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26B"/>
    <w:pPr>
      <w:spacing w:before="160" w:after="160"/>
      <w:jc w:val="center"/>
    </w:pPr>
    <w:rPr>
      <w:i/>
      <w:iCs/>
      <w:color w:val="404040" w:themeColor="text1" w:themeTint="BF"/>
    </w:rPr>
  </w:style>
  <w:style w:type="character" w:customStyle="1" w:styleId="a8">
    <w:name w:val="引用文 (文字)"/>
    <w:basedOn w:val="a0"/>
    <w:link w:val="a7"/>
    <w:uiPriority w:val="29"/>
    <w:rsid w:val="002D326B"/>
    <w:rPr>
      <w:i/>
      <w:iCs/>
      <w:color w:val="404040" w:themeColor="text1" w:themeTint="BF"/>
    </w:rPr>
  </w:style>
  <w:style w:type="paragraph" w:styleId="a9">
    <w:name w:val="List Paragraph"/>
    <w:basedOn w:val="a"/>
    <w:uiPriority w:val="34"/>
    <w:qFormat/>
    <w:rsid w:val="002D326B"/>
    <w:pPr>
      <w:ind w:left="720"/>
      <w:contextualSpacing/>
    </w:pPr>
  </w:style>
  <w:style w:type="character" w:styleId="21">
    <w:name w:val="Intense Emphasis"/>
    <w:basedOn w:val="a0"/>
    <w:uiPriority w:val="21"/>
    <w:qFormat/>
    <w:rsid w:val="002D326B"/>
    <w:rPr>
      <w:i/>
      <w:iCs/>
      <w:color w:val="0F4761" w:themeColor="accent1" w:themeShade="BF"/>
    </w:rPr>
  </w:style>
  <w:style w:type="paragraph" w:styleId="22">
    <w:name w:val="Intense Quote"/>
    <w:basedOn w:val="a"/>
    <w:next w:val="a"/>
    <w:link w:val="23"/>
    <w:uiPriority w:val="30"/>
    <w:qFormat/>
    <w:rsid w:val="002D32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D326B"/>
    <w:rPr>
      <w:i/>
      <w:iCs/>
      <w:color w:val="0F4761" w:themeColor="accent1" w:themeShade="BF"/>
    </w:rPr>
  </w:style>
  <w:style w:type="character" w:styleId="24">
    <w:name w:val="Intense Reference"/>
    <w:basedOn w:val="a0"/>
    <w:uiPriority w:val="32"/>
    <w:qFormat/>
    <w:rsid w:val="002D32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2024-07-31T13:45:00Z</dcterms:created>
  <dcterms:modified xsi:type="dcterms:W3CDTF">2024-07-31T13:45:00Z</dcterms:modified>
</cp:coreProperties>
</file>