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02875" w:rsidRPr="00757A26" w:rsidRDefault="00802875" w:rsidP="00802875">
      <w:pPr>
        <w:rPr>
          <w:rFonts w:ascii="Batang" w:eastAsia="Batang" w:hAnsi="Batang"/>
          <w:b/>
          <w:szCs w:val="21"/>
        </w:rPr>
      </w:pPr>
      <w:r>
        <w:rPr>
          <w:b/>
        </w:rPr>
        <w:t>우도 신궁: 쓰다듬 토끼</w:t>
      </w:r>
    </w:p>
    <w:p w:rsidR="00802875" w:rsidRPr="00757A26" w:rsidRDefault="00802875" w:rsidP="00802875">
      <w:pPr>
        <w:rPr>
          <w:rFonts w:ascii="Batang" w:eastAsia="Batang" w:hAnsi="Batang"/>
          <w:bCs/>
          <w:szCs w:val="21"/>
        </w:rPr>
      </w:pPr>
      <w:r/>
    </w:p>
    <w:p w:rsidR="00802875" w:rsidRPr="00757A26" w:rsidRDefault="00802875" w:rsidP="00802875">
      <w:pPr>
        <w:ind w:firstLineChars="100" w:firstLine="210"/>
        <w:rPr>
          <w:rFonts w:ascii="Batang" w:eastAsia="Batang" w:hAnsi="Batang" w:cs="Arial Unicode MS"/>
          <w:bCs/>
          <w:szCs w:val="21"/>
        </w:rPr>
      </w:pPr>
      <w:r w:rsidRPr="00757A26">
        <w:rPr>
          <w:rFonts w:ascii="Batang" w:eastAsia="Batang" w:hAnsi="Batang"/>
          <w:bCs/>
          <w:szCs w:val="21"/>
          <w:lang w:val="ko-KR" w:bidi="ko-KR"/>
        </w:rPr>
        <w:t>쓰다듬 토끼(쓰다듬기 위해 설치된 토끼 석상)는 우도 신궁 경내에 설치된 수많은 토끼 석상 중에서도 가장 유명합니다. 쓰다듬 토끼는 신사의 주요 제신인 우가야후키아에즈</w:t>
      </w:r>
      <w:r w:rsidRPr="00757A26">
        <w:rPr>
          <w:rFonts w:ascii="Batang" w:eastAsia="Batang" w:hAnsi="Batang" w:hint="eastAsia"/>
          <w:bCs/>
          <w:szCs w:val="21"/>
          <w:lang w:val="ko-KR" w:bidi="ko-KR"/>
        </w:rPr>
        <w:t>노미코토</w:t>
      </w:r>
      <w:r w:rsidRPr="00757A26">
        <w:rPr>
          <w:rFonts w:ascii="Batang" w:eastAsia="Batang" w:hAnsi="Batang"/>
          <w:bCs/>
          <w:szCs w:val="21"/>
          <w:lang w:val="ko-KR" w:bidi="ko-KR"/>
        </w:rPr>
        <w:t>의 사자로 여겨지는데, 병을 낫게 해주는 신의 힘이 깃들어 있다고 알려져 있습니다. 병을 앓고 있는 참배객들은 새전함에 적은 금액의 새전을 넣은 후, 낫길 바라는 부위와 동일한 토끼의 부위를 쓰다듬습니다. 일본에서는 이처럼 병이 낫기를 기원하는 비슷한 방식의 석상이 존재하는데, 이는 적어도 에도 시대(1603</w:t>
      </w:r>
      <w:r w:rsidRPr="00757A26">
        <w:rPr>
          <w:rFonts w:ascii="ＭＳ 明朝" w:hAnsi="ＭＳ 明朝" w:cs="ＭＳ 明朝" w:hint="eastAsia"/>
          <w:bCs/>
          <w:szCs w:val="21"/>
          <w:lang w:val="ko-KR" w:bidi="ko-KR"/>
        </w:rPr>
        <w:t>–</w:t>
      </w:r>
      <w:r w:rsidRPr="00757A26">
        <w:rPr>
          <w:rFonts w:ascii="Batang" w:eastAsia="Batang" w:hAnsi="Batang"/>
          <w:bCs/>
          <w:szCs w:val="21"/>
          <w:lang w:val="ko-KR" w:bidi="ko-KR"/>
        </w:rPr>
        <w:t>1867) 이후 여러 신사와 일부 불교 사원의 특징으로 자리 잡았습니다. 소를 본뜬 석상이 가장 일반적이지만, 다른 동물이나 부처님의 모습으로 만들어진 것도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875"/>
    <w:rsid w:val="00102A26"/>
    <w:rsid w:val="00346BD8"/>
    <w:rsid w:val="00802875"/>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14BA09A-3519-41CC-AF32-4BB656C9B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0287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0287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0287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0287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0287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0287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0287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0287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0287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0287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0287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0287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0287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0287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0287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0287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0287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0287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0287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028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287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028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2875"/>
    <w:pPr>
      <w:spacing w:before="160" w:after="160"/>
      <w:jc w:val="center"/>
    </w:pPr>
    <w:rPr>
      <w:i/>
      <w:iCs/>
      <w:color w:val="404040" w:themeColor="text1" w:themeTint="BF"/>
    </w:rPr>
  </w:style>
  <w:style w:type="character" w:customStyle="1" w:styleId="a8">
    <w:name w:val="引用文 (文字)"/>
    <w:basedOn w:val="a0"/>
    <w:link w:val="a7"/>
    <w:uiPriority w:val="29"/>
    <w:rsid w:val="00802875"/>
    <w:rPr>
      <w:i/>
      <w:iCs/>
      <w:color w:val="404040" w:themeColor="text1" w:themeTint="BF"/>
    </w:rPr>
  </w:style>
  <w:style w:type="paragraph" w:styleId="a9">
    <w:name w:val="List Paragraph"/>
    <w:basedOn w:val="a"/>
    <w:uiPriority w:val="34"/>
    <w:qFormat/>
    <w:rsid w:val="00802875"/>
    <w:pPr>
      <w:ind w:left="720"/>
      <w:contextualSpacing/>
    </w:pPr>
  </w:style>
  <w:style w:type="character" w:styleId="21">
    <w:name w:val="Intense Emphasis"/>
    <w:basedOn w:val="a0"/>
    <w:uiPriority w:val="21"/>
    <w:qFormat/>
    <w:rsid w:val="00802875"/>
    <w:rPr>
      <w:i/>
      <w:iCs/>
      <w:color w:val="0F4761" w:themeColor="accent1" w:themeShade="BF"/>
    </w:rPr>
  </w:style>
  <w:style w:type="paragraph" w:styleId="22">
    <w:name w:val="Intense Quote"/>
    <w:basedOn w:val="a"/>
    <w:next w:val="a"/>
    <w:link w:val="23"/>
    <w:uiPriority w:val="30"/>
    <w:qFormat/>
    <w:rsid w:val="008028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02875"/>
    <w:rPr>
      <w:i/>
      <w:iCs/>
      <w:color w:val="0F4761" w:themeColor="accent1" w:themeShade="BF"/>
    </w:rPr>
  </w:style>
  <w:style w:type="character" w:styleId="24">
    <w:name w:val="Intense Reference"/>
    <w:basedOn w:val="a0"/>
    <w:uiPriority w:val="32"/>
    <w:qFormat/>
    <w:rsid w:val="008028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2024-07-31T13:38:00Z</dcterms:created>
  <dcterms:modified xsi:type="dcterms:W3CDTF">2024-07-31T13:38:00Z</dcterms:modified>
</cp:coreProperties>
</file>