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4FEE" w:rsidRPr="00CB1C52" w:rsidRDefault="005C4FEE" w:rsidP="005C4FEE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石见银山与海外</w:t>
      </w:r>
    </w:p>
    <w:p/>
    <w:p w:rsidR="005C4FEE" w:rsidRPr="00CB1C52" w:rsidRDefault="005C4FEE" w:rsidP="005C4FE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color w:val="000000" w:themeColor="text1"/>
          <w:sz w:val="22"/>
          <w:lang w:eastAsia="zh-CN"/>
        </w:rPr>
        <w:t>400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年间，石见银山的矿业发展经历过两个繁盛的国际贸易时期。第一次是在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1527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年银矿发现后不久，一直延续到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世纪早期；另一次则与明治时代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(1868-1912)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日本的高速现代化发展时期同步。</w:t>
      </w:r>
    </w:p>
    <w:p w:rsidR="005C4FEE" w:rsidRPr="00CB1C52" w:rsidRDefault="005C4FEE" w:rsidP="005C4FE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C4FEE" w:rsidRPr="00CB1C52" w:rsidRDefault="005C4FEE" w:rsidP="005C4FE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大航海时代的白银生产与贸易</w:t>
      </w:r>
    </w:p>
    <w:p w:rsidR="005C4FEE" w:rsidRPr="00CB1C52" w:rsidRDefault="005C4FEE" w:rsidP="005C4FE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纪，西班牙和葡萄牙两大王国大肆拓展全球贸易，殖民了从美洲墨西哥到亚洲澳门的许多土地和人民，白银需求量激增，几乎算得上是当时全球最紧俏的商品。由墨西哥的瓜纳华托、玻利维亚的波多西、日本的石见银山等地开采的银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成为这些强国的财富之源，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也飞速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推动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世界经济的车轮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前行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。石见银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山的白银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基本把持在葡萄牙人手中，他们用中国丝绸交换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日本白银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，再将一部分银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子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卖给中国明朝，剩余部分则在他们的航海帝国里流通。据估算，截至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晚期，在全球白银贸易总量中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，至少有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10%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来自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石见银山。而这样的产出能力，得益于另一项国际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贸易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的成果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灰吹法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。这是一种银矿的精炼技术，于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1533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年自朝鲜半岛传入石见地区，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可以大批量冶炼出高纯度白银。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之后，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德川家族于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1603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年统一全国，创建幕府政权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统治日本直到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1867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然而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在此期间，石见银山与世界经济的联系几乎断绝。德川幕府严格限制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对外交往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，实施闭关锁国政策，直到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世纪下半叶才改观。</w:t>
      </w:r>
    </w:p>
    <w:p w:rsidR="005C4FEE" w:rsidRPr="00CB1C52" w:rsidRDefault="005C4FEE" w:rsidP="005C4FE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C4FEE" w:rsidRPr="00CB1C52" w:rsidRDefault="005C4FEE" w:rsidP="005C4FE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延伸至海外殖民地的采矿业</w:t>
      </w:r>
    </w:p>
    <w:p w:rsidR="005C4FEE" w:rsidRPr="00CB1C52" w:rsidRDefault="005C4FEE" w:rsidP="005C4FE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年，明治维新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开始，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以明治天皇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(1852-1912)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执政者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的新政府建立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。之后，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日本重新将目光投向了世界。中日甲午战争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(1894-1895)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后，日本化身殖民国家，占据了包括台湾在内的部分中国领土。这一时期的石见银山为藤田组掌控，后者于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1886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年取得银矿开采权，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在全国经营多处矿场。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然而，因为矿山的利润太低，藤田组陷入了财务危机。</w:t>
      </w:r>
      <w:r w:rsidRPr="00CB1C52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896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年，日本政府正热衷于开发新的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殖民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地，开放了两处前景可观的台湾矿藏的经营权。藤田组抓住机会，获准开采台湾北部九份附近的瑞芳金铜矿山。</w:t>
      </w:r>
    </w:p>
    <w:p w:rsidR="005C4FEE" w:rsidRPr="00CB1C52" w:rsidRDefault="005C4FEE" w:rsidP="005C4FE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C4FEE" w:rsidRPr="00CB1C52" w:rsidRDefault="005C4FEE" w:rsidP="005C4FE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石见银山与台湾</w:t>
      </w:r>
    </w:p>
    <w:p w:rsidR="005C4FEE" w:rsidRPr="00CB1C52" w:rsidRDefault="005C4FEE" w:rsidP="005C4FE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color w:val="000000" w:themeColor="text1"/>
          <w:sz w:val="22"/>
          <w:lang w:eastAsia="zh-CN"/>
        </w:rPr>
        <w:t>藤田组在台湾投下巨资开发矿山，引进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最先进的采掘、冶炼设备与技术，其中部分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还是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在石见银山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研发的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。大批经验丰富的工程师和各类专业人员从石见银山被派到瑞芳，两处矿山人员交流频繁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九份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渐渐发展为一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座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繁荣的小镇。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1923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年，藤田组突然放弃台湾业务，九份经济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因此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一度陷入困境，但终究还是恢复了活力。同一年，全球铜价下跌，藤田组不得不关闭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石见银山的开采业务。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不过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日本在九份附近的金瓜石金矿的采矿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项目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依然延续，及至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年代，这处金矿的产量更是达到了巅峰。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1935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年，金瓜石已经成为日本所辖同类矿山中产量最高的一处，年产黄金可达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2.6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吨。金矿一直运营到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1987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年才关闭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7C0845">
        <w:rPr>
          <w:rFonts w:eastAsia="Source Han Sans CN Normal"/>
          <w:color w:val="000000" w:themeColor="text1"/>
          <w:sz w:val="22"/>
          <w:lang w:eastAsia="zh-CN"/>
        </w:rPr>
        <w:t>如今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已是</w:t>
      </w:r>
      <w:r w:rsidRPr="007C0845">
        <w:rPr>
          <w:rFonts w:eastAsia="Source Han Sans CN Normal"/>
          <w:color w:val="000000" w:themeColor="text1"/>
          <w:sz w:val="22"/>
          <w:lang w:eastAsia="zh-CN"/>
        </w:rPr>
        <w:t>历史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遗址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。遗址上落成的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新北市</w:t>
      </w:r>
      <w:r w:rsidRPr="004D7F75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立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黄金博物馆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，向来访者介绍九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份地区的矿业发展历史</w:t>
      </w:r>
      <w:r w:rsidRPr="00B97DDF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EE"/>
    <w:rsid w:val="00102A26"/>
    <w:rsid w:val="00346BD8"/>
    <w:rsid w:val="005C4FE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F1F31-35DF-4452-912C-85660A14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F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F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F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F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F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F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F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F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4F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4F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4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4F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4F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F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4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4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F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4F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4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4F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4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