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7F2" w:rsidRPr="00FD1ACB" w:rsidRDefault="00AA47F2" w:rsidP="00AA47F2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西本寺</w:t>
      </w:r>
    </w:p>
    <w:p/>
    <w:p w:rsidR="00AA47F2" w:rsidRPr="00FF4075" w:rsidRDefault="00AA47F2" w:rsidP="00AA47F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F4075">
        <w:rPr>
          <w:rFonts w:eastAsia="Source Han Sans CN Normal"/>
          <w:color w:val="000000" w:themeColor="text1"/>
          <w:sz w:val="22"/>
          <w:lang w:eastAsia="zh-CN"/>
        </w:rPr>
        <w:t>西本寺与熊谷家族关系密切，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数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世纪以来，熊谷家族始终是大森町最富有、最有影响力的家族。他们以采矿起家，也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代表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幕府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管理石见银山地区的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”负责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财务、契约和管理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等业务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。熊谷家族自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世纪初开始逐步扩大势力，几十年后，便将原本位于近邻出云地区的一处净土真宗佛寺搬到了本地，并将寺名改为</w:t>
      </w:r>
      <w:r w:rsidRPr="00B91BC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“西本坊”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，最后定名</w:t>
      </w:r>
      <w:r w:rsidRPr="005853C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“西本寺”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年，寺院本堂（正殿）重建，这是熊谷家族为西本寺做出的最后一项大贡献。但如今提到西本寺，更为人所知的却是它的木制山门。这道山门的历史可以追溯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初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，是本地区现存最古老的建筑之一。它原本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属于另一座佛教寺院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龙昌寺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石见银山最有影响力的宗教场所之一。随着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1923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年银矿关闭，石见银山人口减少，龙昌寺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渐渐没落，到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1961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年时已彻底荒废。这座历史悠久的珍贵山门随后被移至西本寺。如今，它静静地矗立在这里，无声地诉说着矿山昔日的繁荣。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F2"/>
    <w:rsid w:val="00102A26"/>
    <w:rsid w:val="00346BD8"/>
    <w:rsid w:val="00AA47F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5BBBC-0E82-47CF-9C9D-599758F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7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47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47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47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47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47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47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47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47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47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47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47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4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47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4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