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1686" w:rsidRPr="00915A34" w:rsidRDefault="00FB1686" w:rsidP="00FB168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小牧野遗址</w:t>
      </w:r>
    </w:p>
    <w:p/>
    <w:p w:rsidR="00FB1686" w:rsidRPr="00915A34" w:rsidRDefault="00FB1686" w:rsidP="00FB1686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915A34">
        <w:rPr>
          <w:rFonts w:eastAsia="Source Han Sans CN Normal"/>
          <w:b/>
          <w:color w:val="000000" w:themeColor="text1"/>
          <w:sz w:val="22"/>
          <w:lang w:eastAsia="zh-CN"/>
        </w:rPr>
        <w:t>世界遗产</w:t>
      </w:r>
    </w:p>
    <w:p w:rsidR="00FB1686" w:rsidRPr="00915A34" w:rsidRDefault="00FB1686" w:rsidP="00FB168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在青森县的小牧野遗址，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数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千块石头组成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同心圆铺陈在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人工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平整过的台地上。这处环状列石直径约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55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米，由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个完整的圆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环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个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部分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圆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环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组成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，其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历史可以追溯到大约公元前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年，是日本北部大型史前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遗址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之一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。经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考古调查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这里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发现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了土坑墓、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半地穴式房屋遗存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各类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祭祀用品。</w:t>
      </w:r>
    </w:p>
    <w:p w:rsidR="00FB1686" w:rsidRPr="00915A34" w:rsidRDefault="00FB1686" w:rsidP="00FB168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在多处观景点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皆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可近距离观看这处环状列石。一条小路通往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列石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中心，来访者可置身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石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阵中，观察石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块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及其排布方式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，或者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登上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南面的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小丘，俯瞰环状列石全貌。遗址入口处的</w:t>
      </w:r>
      <w:r w:rsidRPr="00915A3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“小牧野之森·橡子之家”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附近有一处观景台，可远眺陆奥湾、青森平原和八甲田山西麓的风光。</w:t>
      </w:r>
    </w:p>
    <w:p w:rsidR="00FB1686" w:rsidRPr="00915A34" w:rsidRDefault="00FB1686" w:rsidP="00FB1686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B1686" w:rsidRPr="00915A34" w:rsidRDefault="00FB1686" w:rsidP="00FB1686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15A34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青森市小牧野遗址保护中心　绳文学</w:t>
      </w:r>
      <w:r w:rsidRPr="00915A34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舍·小</w:t>
      </w:r>
      <w:r w:rsidRPr="00915A34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牧野馆</w:t>
      </w:r>
    </w:p>
    <w:p w:rsidR="00FB1686" w:rsidRPr="00AD79C8" w:rsidRDefault="00FB1686" w:rsidP="00FB168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 xml:space="preserve">“青森市小牧野遗址保护中心　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绳文学</w:t>
      </w:r>
      <w:r w:rsidRPr="00915A3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舍·小牧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野馆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距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小牧野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遗址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1.5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公里，提供遗址相关信息。馆内介绍小牧野遗址出土的部分文物，以及绳文时代</w:t>
      </w:r>
      <w:bookmarkStart w:id="0" w:name="_Hlk148513394"/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（公元前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13,000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前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400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年）</w:t>
      </w:r>
      <w:bookmarkEnd w:id="0"/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的聚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生活概况。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中心也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提供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中文简、繁体和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英文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小册子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，还为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子们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设计了体验项目。中心免费开放。</w:t>
      </w:r>
    </w:p>
    <w:p w:rsidR="00FB1686" w:rsidRPr="00AD79C8" w:rsidRDefault="00FB1686" w:rsidP="00FB1686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B1686" w:rsidRPr="00AD79C8" w:rsidRDefault="00FB1686" w:rsidP="00FB1686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D79C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相关遗址</w:t>
      </w:r>
    </w:p>
    <w:p w:rsidR="00FB1686" w:rsidRPr="00AD79C8" w:rsidRDefault="00FB1686" w:rsidP="00FB168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日本北部其他环状列石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大型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史前遗址还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：大森胜山【链接】（青森县）、伊势堂岱【链接】（秋田县）、大汤遗址【链接】（秋田县）和鹫之木遗址【链接】（北海道）。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86"/>
    <w:rsid w:val="00102A26"/>
    <w:rsid w:val="00346BD8"/>
    <w:rsid w:val="00BD54C2"/>
    <w:rsid w:val="00D72ECD"/>
    <w:rsid w:val="00FB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9C98E-2D86-48E3-A9DD-361AA19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16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6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6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6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6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6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6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16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16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16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B1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1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1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1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1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16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16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6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1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6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1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6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16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1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16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16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2024-07-31T14:04:00Z</dcterms:created>
  <dcterms:modified xsi:type="dcterms:W3CDTF">2024-07-31T14:04:00Z</dcterms:modified>
</cp:coreProperties>
</file>