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0E12" w:rsidRPr="000706C6" w:rsidRDefault="00AC0E12" w:rsidP="00AC0E12">
      <w:pPr>
        <w:rPr>
          <w:rFonts w:ascii="Times New Roman" w:eastAsia="思源黑体 CN Normal" w:hAnsi="Times New Roman"/>
          <w:sz w:val="22"/>
        </w:rPr>
      </w:pPr>
      <w:r>
        <w:rPr>
          <w:b/>
        </w:rPr>
        <w:t>庆良间诸岛国立公园</w:t>
      </w:r>
    </w:p>
    <w:p w:rsidR="00AC0E12" w:rsidRPr="000706C6" w:rsidRDefault="00AC0E12" w:rsidP="00AC0E12">
      <w:pPr>
        <w:rPr>
          <w:rFonts w:ascii="Times New Roman" w:eastAsia="思源黑体 CN Normal" w:hAnsi="Times New Roman"/>
          <w:sz w:val="22"/>
        </w:rPr>
      </w:pPr>
      <w:r/>
    </w:p>
    <w:p w:rsidR="00AC0E12" w:rsidRPr="000706C6" w:rsidRDefault="00AC0E12" w:rsidP="00AC0E12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庆良间诸岛国立公园于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2014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/>
          <w:sz w:val="22"/>
          <w:lang w:eastAsia="zh-CN"/>
        </w:rPr>
        <w:t>月被指定为国立海洋公园。公园的大部分地区是海洋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由座间味岛、阿嘉岛、渡嘉敷岛等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/>
          <w:sz w:val="22"/>
          <w:lang w:eastAsia="zh-CN"/>
        </w:rPr>
        <w:t>多个大小不一的岛屿及其周边海域组成，呈现出多样化的陆地和海洋景观。其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特</w:t>
      </w:r>
      <w:r w:rsidRPr="000706C6">
        <w:rPr>
          <w:rFonts w:ascii="Times New Roman" w:eastAsia="思源黑体 CN Normal" w:hAnsi="Times New Roman"/>
          <w:sz w:val="22"/>
          <w:lang w:eastAsia="zh-CN"/>
        </w:rPr>
        <w:t>点包括丰富的珊瑚礁生态系统、清澈的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庆良间蓝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海、群岛景观和白沙海滩。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12"/>
    <w:rsid w:val="00102A26"/>
    <w:rsid w:val="00346BD8"/>
    <w:rsid w:val="00AC0E1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0680E-F395-4364-888D-3174F39C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0E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0E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0E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0E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0E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0E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0E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0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0E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0E1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C0E1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