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41A" w:rsidRPr="000706C6" w:rsidRDefault="00FA041A" w:rsidP="00FA041A">
      <w:pPr>
        <w:rPr>
          <w:rFonts w:ascii="Times New Roman" w:eastAsia="思源黑体 CN Normal" w:hAnsi="Times New Roman"/>
          <w:sz w:val="22"/>
        </w:rPr>
      </w:pPr>
      <w:r>
        <w:rPr>
          <w:b/>
        </w:rPr>
        <w:t>维持公园的原貌</w:t>
      </w:r>
    </w:p>
    <w:p w:rsidR="00FA041A" w:rsidRPr="000706C6" w:rsidRDefault="00FA041A" w:rsidP="00FA041A">
      <w:pPr>
        <w:rPr>
          <w:rFonts w:ascii="Times New Roman" w:eastAsia="思源黑体 CN Normal" w:hAnsi="Times New Roman"/>
          <w:sz w:val="22"/>
        </w:rPr>
      </w:pPr>
      <w:r/>
    </w:p>
    <w:p w:rsidR="00FA041A" w:rsidRPr="000706C6" w:rsidRDefault="00FA041A" w:rsidP="00FA041A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庆良间蓝的世界</w:t>
      </w:r>
      <w:r w:rsidRPr="000706C6">
        <w:rPr>
          <w:rFonts w:ascii="Times New Roman" w:eastAsia="思源黑体 CN Normal" w:hAnsi="Times New Roman"/>
          <w:sz w:val="22"/>
          <w:lang w:eastAsia="zh-CN"/>
        </w:rPr>
        <w:t>经过数百万年形成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</w:t>
      </w:r>
      <w:r w:rsidRPr="000706C6">
        <w:rPr>
          <w:rFonts w:ascii="Times New Roman" w:eastAsia="思源黑体 CN Normal" w:hAnsi="Times New Roman"/>
          <w:sz w:val="22"/>
          <w:lang w:eastAsia="zh-CN"/>
        </w:rPr>
        <w:t>海陆交汇的独特风貌让游客感到赏心悦目。我们的共同努力可以确保后人也能一直欣赏这份美丽。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1A"/>
    <w:rsid w:val="00102A26"/>
    <w:rsid w:val="00346BD8"/>
    <w:rsid w:val="00BD54C2"/>
    <w:rsid w:val="00D72ECD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06021-5D7B-4FE9-9BA6-C0C4AE0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04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4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4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4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04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04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04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4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04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04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041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A041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