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D706B" w:rsidRPr="000706C6" w:rsidRDefault="00CD706B" w:rsidP="00CD706B">
      <w:pPr>
        <w:contextualSpacing/>
        <w:rPr>
          <w:rFonts w:ascii="Times New Roman" w:eastAsia="思源黑体 CN Normal" w:hAnsi="Times New Roman" w:cs="Times New Roman"/>
          <w:b/>
          <w:bCs/>
          <w:sz w:val="22"/>
          <w:lang w:eastAsia="zh-TW"/>
        </w:rPr>
      </w:pPr>
      <w:r>
        <w:rPr>
          <w:b/>
        </w:rPr>
        <w:t>陆寄居蟹与潮水</w:t>
      </w:r>
    </w:p>
    <w:p/>
    <w:p w:rsidR="00CD706B" w:rsidRPr="000706C6" w:rsidRDefault="00CD706B" w:rsidP="00CD706B">
      <w:pPr>
        <w:contextualSpacing/>
        <w:rPr>
          <w:rFonts w:ascii="Times New Roman" w:eastAsia="思源黑体 CN Normal" w:hAnsi="Times New Roman" w:cs="Times New Roman"/>
          <w:sz w:val="22"/>
          <w:lang w:eastAsia="zh-TW"/>
        </w:rPr>
      </w:pP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ab/>
      </w: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>日本的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TW"/>
        </w:rPr>
        <w:t>陆</w:t>
      </w: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>寄居蟹主要分布在小笠原群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TW"/>
        </w:rPr>
        <w:t>岛</w:t>
      </w: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>和琉球群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TW"/>
        </w:rPr>
        <w:t>岛</w:t>
      </w: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>。与海洋寄居蟹不同，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TW"/>
        </w:rPr>
        <w:t>陆</w:t>
      </w: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>寄居蟹的栖息地范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TW"/>
        </w:rPr>
        <w:t>围</w:t>
      </w: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>包括海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TW"/>
        </w:rPr>
        <w:t>滨</w:t>
      </w: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>和内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TW"/>
        </w:rPr>
        <w:t>陆</w:t>
      </w: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>地区。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TW"/>
        </w:rPr>
        <w:t>这</w:t>
      </w: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>种生物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TW"/>
        </w:rPr>
        <w:t>拥</w:t>
      </w: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>有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TW"/>
        </w:rPr>
        <w:t>坚</w:t>
      </w: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>固的爪子，十分擅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TW"/>
        </w:rPr>
        <w:t>长</w:t>
      </w: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>爬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TW"/>
        </w:rPr>
        <w:t>树</w:t>
      </w: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>。</w:t>
      </w:r>
    </w:p>
    <w:p w:rsidR="00CD706B" w:rsidRPr="000706C6" w:rsidRDefault="00CD706B" w:rsidP="00CD706B">
      <w:pPr>
        <w:contextualSpacing/>
        <w:rPr>
          <w:rFonts w:ascii="Times New Roman" w:eastAsia="思源黑体 CN Normal" w:hAnsi="Times New Roman" w:cs="Times New Roman"/>
          <w:sz w:val="22"/>
          <w:lang w:eastAsia="zh-TW"/>
        </w:rPr>
      </w:pP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ab/>
      </w: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>夏季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TW"/>
        </w:rPr>
        <w:t>涨</w:t>
      </w: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>潮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TW"/>
        </w:rPr>
        <w:t>时</w:t>
      </w: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>，雌性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TW"/>
        </w:rPr>
        <w:t>陆</w:t>
      </w: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>寄居蟹会聚集在水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TW"/>
        </w:rPr>
        <w:t>边</w:t>
      </w: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>，将存于腹部的卵排到海中。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TW"/>
        </w:rPr>
        <w:t>陆</w:t>
      </w: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>寄居蟹的卵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TW"/>
        </w:rPr>
        <w:t>进</w:t>
      </w: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>入大海后很快就会孵化，幼体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TW"/>
        </w:rPr>
        <w:t>陆</w:t>
      </w: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>寄居蟹以浮游生物的形式在大海中漂浮生活，逐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TW"/>
        </w:rPr>
        <w:t>渐</w:t>
      </w: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>生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TW"/>
        </w:rPr>
        <w:t>长</w:t>
      </w: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>。生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TW"/>
        </w:rPr>
        <w:t>长为</w:t>
      </w: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>成年体并安全返回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TW"/>
        </w:rPr>
        <w:t>陆</w:t>
      </w: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>地的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TW"/>
        </w:rPr>
        <w:t>陆</w:t>
      </w: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>寄居蟹会找到一个小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TW"/>
        </w:rPr>
        <w:t>贝</w:t>
      </w: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>壳，开始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TW"/>
        </w:rPr>
        <w:t>陆</w:t>
      </w: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>地生活。</w:t>
      </w:r>
    </w:p>
    <w:p w:rsidR="00CD706B" w:rsidRPr="000706C6" w:rsidRDefault="00CD706B" w:rsidP="00CD706B">
      <w:pPr>
        <w:contextualSpacing/>
        <w:rPr>
          <w:rFonts w:ascii="Times New Roman" w:eastAsia="思源黑体 CN Normal" w:hAnsi="Times New Roman" w:cs="Times New Roman"/>
          <w:sz w:val="22"/>
          <w:lang w:eastAsia="zh-TW"/>
        </w:rPr>
      </w:pP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ab/>
      </w:r>
      <w:r w:rsidRPr="000706C6">
        <w:rPr>
          <w:rFonts w:ascii="Times New Roman" w:eastAsia="思源黑体 CN Normal" w:hAnsi="Times New Roman" w:cs="Times New Roman" w:hint="eastAsia"/>
          <w:sz w:val="22"/>
          <w:lang w:eastAsia="zh-TW"/>
        </w:rPr>
        <w:t>陆</w:t>
      </w: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>寄居蟹是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TW"/>
        </w:rPr>
        <w:t>杂</w:t>
      </w: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>食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TW"/>
        </w:rPr>
        <w:t>动</w:t>
      </w: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>物，可以食用包括植物、水果、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TW"/>
        </w:rPr>
        <w:t>树</w:t>
      </w: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>叶和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TW"/>
        </w:rPr>
        <w:t>动</w:t>
      </w: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>物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TW"/>
        </w:rPr>
        <w:t>遗</w:t>
      </w: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>骸在内的任何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TW"/>
        </w:rPr>
        <w:t>东</w:t>
      </w: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>西。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TW"/>
        </w:rPr>
        <w:t>陆</w:t>
      </w: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>寄居蟹具有快速吃掉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TW"/>
        </w:rPr>
        <w:t>鱼</w:t>
      </w: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>类及其他生物残骸的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TW"/>
        </w:rPr>
        <w:t>习惯</w:t>
      </w: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>，因此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TW"/>
        </w:rPr>
        <w:t>拥</w:t>
      </w: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>有</w:t>
      </w: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>“</w:t>
      </w: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>海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TW"/>
        </w:rPr>
        <w:t>滩</w:t>
      </w: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>清洁工</w:t>
      </w: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>”</w:t>
      </w: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>的称号。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TW"/>
        </w:rPr>
        <w:t>陆</w:t>
      </w: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>寄居蟹已被指定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TW"/>
        </w:rPr>
        <w:t>为</w:t>
      </w: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>日本的国家天然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TW"/>
        </w:rPr>
        <w:t>纪</w:t>
      </w: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>念物，因此，未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TW"/>
        </w:rPr>
        <w:t>经许</w:t>
      </w: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>可者禁止捕捉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TW"/>
        </w:rPr>
        <w:t>陆</w:t>
      </w: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>寄居蟹。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思源黑体 CN Normal">
    <w:altName w:val="Microsoft YaHei"/>
    <w:panose1 w:val="00000000000000000000"/>
    <w:charset w:val="86"/>
    <w:family w:val="swiss"/>
    <w:notTrueType/>
    <w:pitch w:val="variable"/>
    <w:sig w:usb0="20000287" w:usb1="2ADF3C10" w:usb2="00000016" w:usb3="00000000" w:csb0="0006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06B"/>
    <w:rsid w:val="00102A26"/>
    <w:rsid w:val="00346BD8"/>
    <w:rsid w:val="00BD54C2"/>
    <w:rsid w:val="00CD706B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22269F4-7BAF-4AB1-ACE0-E1F5BAE4D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D706B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70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70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706B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706B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706B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706B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706B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706B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D706B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CD706B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CD706B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CD706B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CD706B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CD706B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CD706B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CD706B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CD706B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CD706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CD70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706B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CD70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706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CD70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706B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CD706B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CD706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CD706B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CD706B"/>
    <w:rPr>
      <w:b/>
      <w:bCs/>
      <w:smallCaps/>
      <w:color w:val="0F4761" w:themeColor="accent1" w:themeShade="BF"/>
      <w:spacing w:val="5"/>
    </w:rPr>
  </w:style>
  <w:style w:type="paragraph" w:customStyle="1" w:styleId="JA">
    <w:name w:val="JA"/>
    <w:basedOn w:val="a"/>
    <w:qFormat/>
    <w:rsid w:val="00CD706B"/>
    <w:pPr>
      <w:widowControl/>
      <w:adjustRightInd w:val="0"/>
      <w:snapToGrid w:val="0"/>
      <w:spacing w:line="240" w:lineRule="atLeast"/>
    </w:pPr>
    <w:rPr>
      <w:rFonts w:ascii="Arial" w:eastAsia="Meiryo UI" w:hAnsi="Arial" w:cs="Arial"/>
      <w:kern w:val="0"/>
      <w:sz w:val="22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2024-07-31T13:59:00Z</dcterms:created>
  <dcterms:modified xsi:type="dcterms:W3CDTF">2024-07-31T13:59:00Z</dcterms:modified>
</cp:coreProperties>
</file>