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13C3" w:rsidRPr="008C2710" w:rsidRDefault="004413C3" w:rsidP="004413C3">
      <w:pPr>
        <w:widowControl/>
        <w:autoSpaceDE w:val="0"/>
        <w:autoSpaceDN w:val="0"/>
        <w:spacing w:line="0" w:lineRule="atLeast"/>
        <w:jc w:val="left"/>
        <w:rPr>
          <w:rFonts w:ascii="Batang" w:eastAsia="Batang" w:hAnsi="Batang"/>
          <w:b/>
          <w:szCs w:val="21"/>
        </w:rPr>
      </w:pPr>
      <w:r>
        <w:rPr>
          <w:b/>
        </w:rPr>
        <w:t>로쿠고만잔(六郷滿山) 순례와 그 의식</w:t>
      </w:r>
    </w:p>
    <w:p w:rsidR="004413C3" w:rsidRPr="008C2710" w:rsidRDefault="004413C3" w:rsidP="004413C3">
      <w:pPr>
        <w:widowControl/>
        <w:autoSpaceDE w:val="0"/>
        <w:autoSpaceDN w:val="0"/>
        <w:spacing w:line="0" w:lineRule="atLeast"/>
        <w:jc w:val="left"/>
        <w:rPr>
          <w:rFonts w:ascii="Batang" w:eastAsia="Batang" w:hAnsi="Batang"/>
          <w:bCs/>
          <w:szCs w:val="21"/>
        </w:rPr>
      </w:pPr>
      <w:r/>
    </w:p>
    <w:p w:rsidR="004413C3" w:rsidRPr="008C2710" w:rsidRDefault="004413C3" w:rsidP="004413C3">
      <w:pPr>
        <w:widowControl/>
        <w:autoSpaceDE w:val="0"/>
        <w:autoSpaceDN w:val="0"/>
        <w:spacing w:line="0" w:lineRule="atLeast"/>
        <w:jc w:val="left"/>
        <w:rPr>
          <w:rFonts w:ascii="Batang" w:eastAsia="Batang" w:hAnsi="Batang"/>
          <w:bCs/>
          <w:szCs w:val="21"/>
        </w:rPr>
      </w:pPr>
      <w:r w:rsidRPr="008C2710">
        <w:rPr>
          <w:rFonts w:ascii="Batang" w:eastAsia="Batang" w:hAnsi="Batang" w:hint="eastAsia"/>
          <w:szCs w:val="21"/>
          <w:lang w:val="ko-KR" w:bidi="ko-KR"/>
        </w:rPr>
        <w:t>일정: 약 10년에 한 번, 봄</w:t>
      </w:r>
    </w:p>
    <w:p w:rsidR="004413C3" w:rsidRPr="008C2710" w:rsidRDefault="004413C3" w:rsidP="004413C3">
      <w:pPr>
        <w:widowControl/>
        <w:autoSpaceDE w:val="0"/>
        <w:autoSpaceDN w:val="0"/>
        <w:spacing w:line="0" w:lineRule="atLeast"/>
        <w:jc w:val="left"/>
        <w:rPr>
          <w:rFonts w:ascii="Batang" w:eastAsia="Batang" w:hAnsi="Batang"/>
          <w:bCs/>
          <w:szCs w:val="21"/>
        </w:rPr>
      </w:pPr>
    </w:p>
    <w:p w:rsidR="004413C3" w:rsidRPr="008C2710" w:rsidRDefault="004413C3" w:rsidP="004413C3">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우사시 동쪽에 자리한 구니사키 반도는 이 지역 산들 곳곳에 산재해 있는 천태종</w:t>
      </w:r>
      <w:r w:rsidRPr="008C2710">
        <w:rPr>
          <w:rFonts w:asciiTheme="minorEastAsia" w:hAnsiTheme="minorEastAsia" w:hint="eastAsia"/>
          <w:szCs w:val="21"/>
          <w:lang w:val="ko-KR" w:bidi="ko-KR"/>
        </w:rPr>
        <w:t>(天臺宗)</w:t>
      </w:r>
      <w:r w:rsidRPr="008C2710">
        <w:rPr>
          <w:rFonts w:ascii="Batang" w:eastAsia="Batang" w:hAnsi="Batang" w:hint="eastAsia"/>
          <w:szCs w:val="21"/>
          <w:lang w:val="ko-KR" w:bidi="ko-KR"/>
        </w:rPr>
        <w:t xml:space="preserve"> 사원군의 본거지로 로쿠고만잔(六</w:t>
      </w:r>
      <w:r w:rsidRPr="008C2710">
        <w:rPr>
          <w:rFonts w:ascii="ＭＳ 明朝" w:eastAsia="ＭＳ 明朝" w:hAnsi="ＭＳ 明朝" w:cs="ＭＳ 明朝" w:hint="eastAsia"/>
          <w:szCs w:val="21"/>
          <w:lang w:val="ko-KR" w:bidi="ko-KR"/>
        </w:rPr>
        <w:t>郷</w:t>
      </w:r>
      <w:r w:rsidRPr="008C2710">
        <w:rPr>
          <w:rFonts w:ascii="Batang" w:eastAsia="Batang" w:hAnsi="Batang" w:hint="eastAsia"/>
          <w:szCs w:val="21"/>
          <w:lang w:val="ko-KR" w:bidi="ko-KR"/>
        </w:rPr>
        <w:t>滿山)이라 불립니다. 전설에 따르면 718년 닌몬</w:t>
      </w:r>
      <w:r w:rsidRPr="008C2710">
        <w:rPr>
          <w:rFonts w:asciiTheme="minorEastAsia" w:hAnsiTheme="minorEastAsia" w:hint="eastAsia"/>
          <w:szCs w:val="21"/>
          <w:lang w:val="ko-KR" w:bidi="ko-KR"/>
        </w:rPr>
        <w:t>(仁聞)</w:t>
      </w:r>
      <w:r w:rsidRPr="008C2710">
        <w:rPr>
          <w:rFonts w:ascii="Batang" w:eastAsia="Batang" w:hAnsi="Batang" w:hint="eastAsia"/>
          <w:szCs w:val="21"/>
          <w:lang w:val="ko-KR" w:bidi="ko-KR"/>
        </w:rPr>
        <w:t xml:space="preserve">이라는 이름의 산악 수행자가 우사에서 구니사키로 </w:t>
      </w:r>
      <w:r w:rsidRPr="008C2710">
        <w:rPr>
          <w:rFonts w:ascii="Batang" w:eastAsia="Batang" w:hAnsi="Batang" w:hint="eastAsia"/>
          <w:kern w:val="0"/>
          <w:szCs w:val="21"/>
          <w:lang w:val="ko-KR" w:bidi="ko-KR"/>
        </w:rPr>
        <w:t>일본의 토착 종교인 신토와 중국에서 전래된 불교가 융합된 신앙 형태</w:t>
      </w:r>
      <w:r w:rsidRPr="008C2710">
        <w:rPr>
          <w:rFonts w:ascii="Batang" w:eastAsia="Batang" w:hAnsi="Batang" w:hint="eastAsia"/>
          <w:szCs w:val="21"/>
          <w:lang w:val="ko-KR" w:bidi="ko-KR"/>
        </w:rPr>
        <w:t>(신불습합</w:t>
      </w:r>
      <w:r w:rsidRPr="008C2710">
        <w:rPr>
          <w:rFonts w:ascii="Batang" w:eastAsia="Batang" w:hAnsi="Batang" w:hint="eastAsia"/>
          <w:kern w:val="0"/>
          <w:szCs w:val="21"/>
          <w:lang w:val="ko-KR" w:bidi="ko-KR"/>
        </w:rPr>
        <w:t>)의 산악 신앙</w:t>
      </w:r>
      <w:r w:rsidRPr="008C2710">
        <w:rPr>
          <w:rFonts w:ascii="Batang" w:eastAsia="Batang" w:hAnsi="Batang" w:hint="eastAsia"/>
          <w:szCs w:val="21"/>
          <w:lang w:val="ko-KR" w:bidi="ko-KR"/>
        </w:rPr>
        <w:t>을 가져와, 구니사키에서 지낸 수십 년동안 28개의 사찰을 세우고 69,000개의 불상을 조각했다고 합니다. 그리고 하치만 신의 화신으로도 숭배되었던 닌몬은 855년에 다시 나타나 닌몬과 같은 수행을 하려는 사람들을 위해 산을 순례하는 2개의 길을 가르쳐 주었다고 합니다. 그 후 이 길은 로쿠고만잔 영지 순례길로 알려지게 되었습니다.</w:t>
      </w:r>
    </w:p>
    <w:p w:rsidR="004413C3" w:rsidRPr="008C2710" w:rsidRDefault="004413C3" w:rsidP="004413C3">
      <w:pPr>
        <w:widowControl/>
        <w:autoSpaceDE w:val="0"/>
        <w:autoSpaceDN w:val="0"/>
        <w:spacing w:line="0" w:lineRule="atLeast"/>
        <w:jc w:val="left"/>
        <w:rPr>
          <w:rFonts w:ascii="Batang" w:eastAsia="Batang" w:hAnsi="Batang"/>
          <w:bCs/>
          <w:szCs w:val="21"/>
        </w:rPr>
      </w:pPr>
    </w:p>
    <w:p w:rsidR="004413C3" w:rsidRPr="008C2710" w:rsidRDefault="004413C3" w:rsidP="004413C3">
      <w:pPr>
        <w:widowControl/>
        <w:autoSpaceDE w:val="0"/>
        <w:autoSpaceDN w:val="0"/>
        <w:spacing w:line="0" w:lineRule="atLeast"/>
        <w:jc w:val="left"/>
        <w:rPr>
          <w:rFonts w:ascii="Batang" w:eastAsia="Batang" w:hAnsi="Batang"/>
          <w:b/>
          <w:szCs w:val="21"/>
        </w:rPr>
      </w:pPr>
      <w:r w:rsidRPr="008C2710">
        <w:rPr>
          <w:rFonts w:ascii="Batang" w:eastAsia="Batang" w:hAnsi="Batang" w:hint="eastAsia"/>
          <w:b/>
          <w:szCs w:val="21"/>
          <w:lang w:val="ko-KR" w:bidi="ko-KR"/>
        </w:rPr>
        <w:t>준비 의식</w:t>
      </w:r>
    </w:p>
    <w:p w:rsidR="004413C3" w:rsidRPr="008C2710" w:rsidRDefault="004413C3" w:rsidP="004413C3">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 xml:space="preserve">‘미네이리(산에 들어가는 일)’라 불리는 </w:t>
      </w:r>
      <w:r w:rsidRPr="008C2710">
        <w:rPr>
          <w:rFonts w:ascii="Batang" w:eastAsia="Batang" w:hAnsi="Batang" w:cs="BatangChe" w:hint="eastAsia"/>
          <w:szCs w:val="21"/>
          <w:lang w:val="ko-KR" w:bidi="ko-KR"/>
        </w:rPr>
        <w:t xml:space="preserve">이 영지 순례는 모든 길에 축복이 내려지기를 기원하기 위한 </w:t>
      </w:r>
      <w:r w:rsidRPr="008C2710">
        <w:rPr>
          <w:rFonts w:ascii="Batang" w:eastAsia="Batang" w:hAnsi="Batang" w:hint="eastAsia"/>
          <w:szCs w:val="21"/>
          <w:lang w:val="ko-KR" w:bidi="ko-KR"/>
        </w:rPr>
        <w:t>일련의 의식에서 시작됩니다. 먼저 정화된 심신을 상징하는 흰 옷을 입은 참가자들이 하치만 신이 강림했다고 알려진 성지 오모토산으로 모입니다. 그리고 천태종 승려나 우사 신궁의 신관과 함께 기도를 올리고 경을 외운 후, 고마기(護摩木)라 불리는 나무 판자를 신성한 불 속에 넣어 태웁니다.</w:t>
      </w:r>
    </w:p>
    <w:p w:rsidR="004413C3" w:rsidRPr="008C2710" w:rsidRDefault="004413C3" w:rsidP="004413C3">
      <w:pPr>
        <w:widowControl/>
        <w:autoSpaceDE w:val="0"/>
        <w:autoSpaceDN w:val="0"/>
        <w:spacing w:line="0" w:lineRule="atLeast"/>
        <w:jc w:val="left"/>
        <w:rPr>
          <w:rFonts w:ascii="Batang" w:eastAsia="Batang" w:hAnsi="Batang"/>
          <w:bCs/>
          <w:szCs w:val="21"/>
        </w:rPr>
      </w:pPr>
    </w:p>
    <w:p w:rsidR="004413C3" w:rsidRPr="008C2710" w:rsidRDefault="004413C3" w:rsidP="004413C3">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참가자 무리는 산을 내려간 뒤, 우사 신궁의 조구(上宮, 위쪽 신사)로 향합니다. 선명한 주홍빛의 신전 앞에서 신관과 불교 순례자들이 주고받는 의식적인 인사는 우사 신궁이 신사와 사찰이 융합된 종교 시설이었던 신불습합의 시대를 떠오르게 하는 상징적인 모습입니다. 순례자들은 신들께 경의를 표하고 신사 경내에서 다시 한 번 고마 의식을 행합니다.</w:t>
      </w:r>
    </w:p>
    <w:p w:rsidR="004413C3" w:rsidRPr="008C2710" w:rsidRDefault="004413C3" w:rsidP="004413C3">
      <w:pPr>
        <w:widowControl/>
        <w:autoSpaceDE w:val="0"/>
        <w:autoSpaceDN w:val="0"/>
        <w:spacing w:line="0" w:lineRule="atLeast"/>
        <w:jc w:val="left"/>
        <w:rPr>
          <w:rFonts w:ascii="Batang" w:eastAsia="Batang" w:hAnsi="Batang"/>
          <w:bCs/>
          <w:szCs w:val="21"/>
        </w:rPr>
      </w:pPr>
    </w:p>
    <w:p w:rsidR="004413C3" w:rsidRPr="008C2710" w:rsidRDefault="004413C3" w:rsidP="004413C3">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참가자들은 우사 신궁에서 구니사키 반도로 향합니다. 다음날 아침, 구마노 마애불이라 불리는 절벽 정면에 새겨진 2개의 커다란 불상 앞에서 ‘미네이리’의 시작을 의미하는 특별한 고마 의식을 거행합니다. 여기까지 의식이 완료되면 드디어 정식으로 로쿠고만잔 순례가 시작됩니다.</w:t>
      </w:r>
    </w:p>
    <w:p w:rsidR="004413C3" w:rsidRPr="008C2710" w:rsidRDefault="004413C3" w:rsidP="004413C3">
      <w:pPr>
        <w:widowControl/>
        <w:autoSpaceDE w:val="0"/>
        <w:autoSpaceDN w:val="0"/>
        <w:spacing w:line="0" w:lineRule="atLeast"/>
        <w:jc w:val="left"/>
        <w:rPr>
          <w:rFonts w:ascii="Batang" w:eastAsia="Batang" w:hAnsi="Batang"/>
          <w:bCs/>
          <w:szCs w:val="21"/>
        </w:rPr>
      </w:pPr>
    </w:p>
    <w:p w:rsidR="004413C3" w:rsidRPr="008C2710" w:rsidRDefault="004413C3" w:rsidP="004413C3">
      <w:pPr>
        <w:widowControl/>
        <w:autoSpaceDE w:val="0"/>
        <w:autoSpaceDN w:val="0"/>
        <w:spacing w:line="0" w:lineRule="atLeast"/>
        <w:jc w:val="left"/>
        <w:rPr>
          <w:rFonts w:ascii="Batang" w:eastAsia="Batang" w:hAnsi="Batang"/>
          <w:b/>
          <w:szCs w:val="21"/>
        </w:rPr>
      </w:pPr>
      <w:r w:rsidRPr="008C2710">
        <w:rPr>
          <w:rFonts w:ascii="Batang" w:eastAsia="Batang" w:hAnsi="Batang" w:hint="eastAsia"/>
          <w:b/>
          <w:szCs w:val="21"/>
          <w:lang w:val="ko-KR" w:bidi="ko-KR"/>
        </w:rPr>
        <w:t>영지 순례로의 출발</w:t>
      </w:r>
    </w:p>
    <w:p w:rsidR="004413C3" w:rsidRPr="008C2710" w:rsidRDefault="004413C3" w:rsidP="004413C3">
      <w:pPr>
        <w:widowControl/>
        <w:autoSpaceDE w:val="0"/>
        <w:autoSpaceDN w:val="0"/>
        <w:spacing w:line="0" w:lineRule="atLeast"/>
        <w:ind w:firstLineChars="100" w:firstLine="210"/>
        <w:jc w:val="left"/>
        <w:rPr>
          <w:rFonts w:ascii="Batang" w:eastAsia="Batang" w:hAnsi="Batang"/>
          <w:bCs/>
          <w:szCs w:val="21"/>
        </w:rPr>
      </w:pPr>
      <w:r w:rsidRPr="008C2710">
        <w:rPr>
          <w:rFonts w:ascii="Batang" w:eastAsia="Batang" w:hAnsi="Batang" w:hint="eastAsia"/>
          <w:szCs w:val="21"/>
          <w:lang w:val="ko-KR" w:bidi="ko-KR"/>
        </w:rPr>
        <w:t>그 거리만 160km 이상에 달하는 영지 순례길에는 사찰, 마애불, 독특한 바위, 동굴 등 183곳의 영험한 장소가 있습니다. 참가자들은 길을 따라 걸으며 몇 번이고 몸을 정화하고 경을 외우는 등의 다양한 신체적 도전을 마주하게 됩니다. 예를 들면 높은 산 정상에서 상록수 가지 던지기, 큰 바위에서 뛰어내리기, 깊은 협곡 사이에 놓인 좁은 돌다리 건너기, 그리고 아이들의 건강을 비는 기도 등이 있습니다.</w:t>
      </w:r>
    </w:p>
    <w:p w:rsidR="004413C3" w:rsidRPr="008C2710" w:rsidRDefault="004413C3" w:rsidP="004413C3">
      <w:pPr>
        <w:widowControl/>
        <w:autoSpaceDE w:val="0"/>
        <w:autoSpaceDN w:val="0"/>
        <w:spacing w:line="0" w:lineRule="atLeast"/>
        <w:jc w:val="left"/>
        <w:rPr>
          <w:rFonts w:ascii="Batang" w:eastAsia="Batang" w:hAnsi="Batang"/>
          <w:bCs/>
          <w:szCs w:val="21"/>
        </w:rPr>
      </w:pPr>
    </w:p>
    <w:p w:rsidR="004413C3" w:rsidRPr="008C2710" w:rsidRDefault="004413C3" w:rsidP="004413C3">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hint="eastAsia"/>
          <w:szCs w:val="21"/>
          <w:lang w:val="ko-KR" w:bidi="ko-KR"/>
        </w:rPr>
        <w:t xml:space="preserve">에도 시대(1603~1867) 후기에는 로쿠고만잔의 영지를 단체로 순례하는 것이 </w:t>
      </w:r>
      <w:r w:rsidRPr="008C2710">
        <w:rPr>
          <w:rFonts w:ascii="Batang" w:eastAsia="Batang" w:hAnsi="Batang" w:cs="BatangChe" w:hint="eastAsia"/>
          <w:szCs w:val="21"/>
          <w:lang w:val="ko-KR" w:bidi="ko-KR"/>
        </w:rPr>
        <w:t>일반적이</w:t>
      </w:r>
      <w:r w:rsidRPr="008C2710">
        <w:rPr>
          <w:rFonts w:ascii="Batang" w:eastAsia="Batang" w:hAnsi="Batang" w:hint="eastAsia"/>
          <w:szCs w:val="21"/>
          <w:lang w:val="ko-KR" w:bidi="ko-KR"/>
        </w:rPr>
        <w:t xml:space="preserve">었는데, 현재도 이와 비슷한 형태로 행해지고 있습니다. </w:t>
      </w:r>
      <w:r w:rsidRPr="008C2710">
        <w:rPr>
          <w:rFonts w:ascii="Batang" w:eastAsia="Batang" w:hAnsi="Batang" w:cs="BatangChe" w:hint="eastAsia"/>
          <w:szCs w:val="21"/>
          <w:lang w:val="ko-KR" w:bidi="ko-KR"/>
        </w:rPr>
        <w:t>전성기</w:t>
      </w:r>
      <w:r w:rsidRPr="008C2710">
        <w:rPr>
          <w:rFonts w:ascii="Batang" w:eastAsia="Batang" w:hAnsi="Batang" w:hint="eastAsia"/>
          <w:szCs w:val="21"/>
          <w:lang w:val="ko-KR" w:bidi="ko-KR"/>
        </w:rPr>
        <w:t>에는 교의를 배우기 위한 절, 수행을 위한 절, 불교를 전파하기 위한 절 등 목적별로 분류된 약 65개의 사원이 순례길에 포함되어 있었습니다. 그러나 메이지 시대(1868~1912)에 이르러 정부가 불교와 신토를 분리하라는 명령을 내리면서 순례자의 수가 크게 감소했고, 수십 년 동안이나 순례 의식은 열리지 않았습니다. 이러한 전통은 1959년에 다시 복원되어, 현재 로쿠고만잔 영지 순례는 약 10년에 한 번 행해집니다. 가장 최근에 개최된 2018년 행사에서는 1300년의 역사를 기념했습니다.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BatangChe">
    <w:altName w:val="바탕체"/>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C3"/>
    <w:rsid w:val="00102A26"/>
    <w:rsid w:val="00346BD8"/>
    <w:rsid w:val="004413C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53BD10-8555-4FE4-8A80-6755F7E5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413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413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413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413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413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413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413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413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413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13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13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13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413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413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413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413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413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413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413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41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3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41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3C3"/>
    <w:pPr>
      <w:spacing w:before="160" w:after="160"/>
      <w:jc w:val="center"/>
    </w:pPr>
    <w:rPr>
      <w:i/>
      <w:iCs/>
      <w:color w:val="404040" w:themeColor="text1" w:themeTint="BF"/>
    </w:rPr>
  </w:style>
  <w:style w:type="character" w:customStyle="1" w:styleId="a8">
    <w:name w:val="引用文 (文字)"/>
    <w:basedOn w:val="a0"/>
    <w:link w:val="a7"/>
    <w:uiPriority w:val="29"/>
    <w:rsid w:val="004413C3"/>
    <w:rPr>
      <w:i/>
      <w:iCs/>
      <w:color w:val="404040" w:themeColor="text1" w:themeTint="BF"/>
    </w:rPr>
  </w:style>
  <w:style w:type="paragraph" w:styleId="a9">
    <w:name w:val="List Paragraph"/>
    <w:basedOn w:val="a"/>
    <w:uiPriority w:val="34"/>
    <w:qFormat/>
    <w:rsid w:val="004413C3"/>
    <w:pPr>
      <w:ind w:left="720"/>
      <w:contextualSpacing/>
    </w:pPr>
  </w:style>
  <w:style w:type="character" w:styleId="21">
    <w:name w:val="Intense Emphasis"/>
    <w:basedOn w:val="a0"/>
    <w:uiPriority w:val="21"/>
    <w:qFormat/>
    <w:rsid w:val="004413C3"/>
    <w:rPr>
      <w:i/>
      <w:iCs/>
      <w:color w:val="0F4761" w:themeColor="accent1" w:themeShade="BF"/>
    </w:rPr>
  </w:style>
  <w:style w:type="paragraph" w:styleId="22">
    <w:name w:val="Intense Quote"/>
    <w:basedOn w:val="a"/>
    <w:next w:val="a"/>
    <w:link w:val="23"/>
    <w:uiPriority w:val="30"/>
    <w:qFormat/>
    <w:rsid w:val="00441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413C3"/>
    <w:rPr>
      <w:i/>
      <w:iCs/>
      <w:color w:val="0F4761" w:themeColor="accent1" w:themeShade="BF"/>
    </w:rPr>
  </w:style>
  <w:style w:type="character" w:styleId="24">
    <w:name w:val="Intense Reference"/>
    <w:basedOn w:val="a0"/>
    <w:uiPriority w:val="32"/>
    <w:qFormat/>
    <w:rsid w:val="004413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2024-07-31T14:08:00Z</dcterms:created>
  <dcterms:modified xsi:type="dcterms:W3CDTF">2024-07-31T14:08:00Z</dcterms:modified>
</cp:coreProperties>
</file>