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EB09A" w14:textId="77777777" w:rsidR="00B55954" w:rsidRPr="00C77F89" w:rsidRDefault="00B55954" w:rsidP="00B55954">
      <w:pPr>
        <w:pStyle w:val="Web"/>
        <w:adjustRightInd w:val="0"/>
        <w:contextualSpacing/>
        <w:rPr>
          <w:rFonts w:eastAsia="思源黑体 CN Normal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秋月等觀《西湖圖》（西元1496年作）</w:t>
      </w:r>
    </w:p>
    <w:p w14:paraId="2D69E20F" w14:textId="77777777" w:rsidR="00B55954" w:rsidRPr="00C77F89" w:rsidRDefault="00B55954" w:rsidP="00B5595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52121252" w14:textId="77777777" w:rsidR="00B55954" w:rsidRPr="00C77F89" w:rsidRDefault="00B55954" w:rsidP="00B5595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自唐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618–907</w:t>
      </w: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>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以來，杭州西湖就經常出現在中國的傳說、繪畫和文學作品中。從日本前往中國的使節、僧侶和商人經常在旅途中到訪杭州，使得西湖在日本文人學士之間變得廣為人知。久而久之，西湖逐漸演變為中國自然美景的理想典範，令無數日本詩人、畫家和貴族心馳神往。</w:t>
      </w:r>
    </w:p>
    <w:p w14:paraId="1A55A876" w14:textId="77777777" w:rsidR="00B55954" w:rsidRPr="00C77F89" w:rsidRDefault="00B55954" w:rsidP="00B5595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32C7415" w14:textId="77777777" w:rsidR="00B55954" w:rsidRPr="00C77F89" w:rsidRDefault="00B55954" w:rsidP="00B5595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這幅掛畫可追溯至西元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1496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年，是日本現存最早描繪西湖的作品，其作者為師從著名畫家雪舟等楊（西元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1420–1502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）的秋月等觀（生卒年不詳）。最初，人們認為這幅作品為雪舟本人所作，因為畫中的山巒、寺廟和樹木的筆法與他的畫風十分相似，但作品左上角的題詞卻暗示作者另有其人。</w:t>
      </w:r>
    </w:p>
    <w:p w14:paraId="3B6E32D4" w14:textId="77777777" w:rsidR="00B55954" w:rsidRPr="00C77F89" w:rsidRDefault="00B55954" w:rsidP="00B5595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DA0C9C2" w14:textId="77777777" w:rsidR="00B55954" w:rsidRPr="00C77F89" w:rsidRDefault="00B55954" w:rsidP="00B5595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題詞寫道：「杭州西湖之圖，於北京會同館作此圖，弘治玖年（西元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1496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年）閏三月拾三日。」據記載，西元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1496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年時，雪舟並不在中國，但秋月卻在。秋月很有可能在西湖畫好草圖，然後在北京會同館留宿期間，參考了中國畫中的西湖來完成自己的作品。根據題詞中的資訊，才得以確定這幅作品的作者為秋月。</w:t>
      </w:r>
    </w:p>
    <w:p w14:paraId="6C68C9AD" w14:textId="77777777" w:rsidR="00B55954" w:rsidRPr="00C77F89" w:rsidRDefault="00B55954" w:rsidP="00B5595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B0DE684" w14:textId="77777777" w:rsidR="00B55954" w:rsidRPr="00C77F89" w:rsidRDefault="00B55954" w:rsidP="00B5595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畫中各地點都標註了名稱，例如一排拱橋下方標有「六橋」，而畫中央後方的南高峰和北高峰之間有棟小型建築，上方標有「靈隱寺」。雖然秋月必須將不同場景濃縮在一張畫布上，但這幅作品像地圖一樣真實呈現西湖的景色，其中的建築物和圍牆都顯得俐落而精準。這種寫實風格提高了作品的可信度，證明畫家確實親眼見過西湖的風景。後世的日本畫家，尤其是著名的狩野派畫家，以秋月的作品為藍本創作了自己的西湖畫作。</w:t>
      </w:r>
    </w:p>
    <w:p w14:paraId="2F510263" w14:textId="77777777" w:rsidR="00B55954" w:rsidRPr="00C77F89" w:rsidRDefault="00B55954" w:rsidP="00B5595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1D55ECA" w14:textId="77777777" w:rsidR="00B55954" w:rsidRPr="00C77F89" w:rsidRDefault="00B55954" w:rsidP="00B5595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狩野派由狩野正信（西元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1434–1530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）創立，在擁有大量財富的武士、貴族以及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足利幕府、德川幕府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的資助下，主導日本繪畫界長達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300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多年。狩野派畫家的作品主要是以中國為題材的水墨畫，例如中國山水畫和佛畫。在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1600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年代期間，無法親自前往西湖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狩野派畫家，借鑑了秋月的《西湖圖》完成自己的畫作。每位畫家都在構圖和筆法上加入了自己的風格，來強調景物的某些特徵，並弱化其他特徵。</w:t>
      </w:r>
    </w:p>
    <w:p w14:paraId="01A24886" w14:textId="77777777" w:rsidR="00B55954" w:rsidRPr="00C77F89" w:rsidRDefault="00B55954" w:rsidP="00B5595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9C4E7B0" w14:textId="77777777" w:rsidR="00B55954" w:rsidRPr="00C77F89" w:rsidRDefault="00B55954" w:rsidP="00B5595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館內共收藏了四幅西湖畫作。除秋月的作品外，還有狩野元信（西元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1476–1559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）、狩野興以（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?–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1636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）和狩野探幽（西元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1602–1674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的作品。在後三幅作品中，山巒更加高聳，建築物相對不突出，雲朵籠罩著湖面，營造出更為縹緲的氛圍。相比秋月對西湖真實而濃縮的描繪，狩野派畫家的作品更注重藝術氣息。這幾幅作品還體現了中國和日本繪畫風格更完美的結合。由於這些畫作脆弱易損，通常不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對外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展出，但博物館的網站有放上畫作清晰的圖片。</w:t>
      </w:r>
    </w:p>
    <w:p w14:paraId="21F92ED2" w14:textId="77777777" w:rsidR="00B55954" w:rsidRPr="00C77F89" w:rsidRDefault="00B55954" w:rsidP="00B55954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F85F219" w14:textId="77777777" w:rsidR="00B55954" w:rsidRPr="00C77F89" w:rsidRDefault="00B55954" w:rsidP="00B55954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年，秋月的《西湖圖》獲指定為重要文化財。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6:29:00Z" w:initials="u">
    <w:p w14:paraId="31CF2364" w14:textId="77777777" w:rsidR="00B55954" w:rsidRDefault="00B55954" w:rsidP="00B55954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728D8F56" w14:textId="77777777" w:rsidR="00B55954" w:rsidRDefault="00B55954" w:rsidP="00B55954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12:20:00Z" w:initials="VT">
    <w:p w14:paraId="3BC0D88B" w14:textId="77777777" w:rsidR="00B55954" w:rsidRDefault="00B55954" w:rsidP="00B55954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0T16:39:00Z" w:initials="u">
    <w:p w14:paraId="70402189" w14:textId="77777777" w:rsidR="00B55954" w:rsidRDefault="00B55954" w:rsidP="00B55954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7538B30" w14:textId="77777777" w:rsidR="00B55954" w:rsidRDefault="00B55954" w:rsidP="00B55954">
      <w:pPr>
        <w:pStyle w:val="aa"/>
      </w:pPr>
      <w:r>
        <w:rPr>
          <w:rFonts w:hint="eastAsia"/>
        </w:rPr>
        <w:t>ここにも「西元」を付けたほうが分かりやすいのではと思います。念のためご確認をお願いいたします。</w:t>
      </w:r>
    </w:p>
  </w:comment>
  <w:comment w:id="3" w:author="Venus Tong" w:date="2024-02-09T12:21:00Z" w:initials="VT">
    <w:p w14:paraId="0B0FAB8C" w14:textId="77777777" w:rsidR="00B55954" w:rsidRDefault="00B55954" w:rsidP="00B55954">
      <w:pPr>
        <w:jc w:val="left"/>
      </w:pPr>
      <w:r>
        <w:rPr>
          <w:rStyle w:val="ac"/>
        </w:rPr>
        <w:annotationRef/>
      </w:r>
      <w:r>
        <w:rPr>
          <w:rFonts w:hint="eastAsia"/>
        </w:rPr>
        <w:t>具体的な年の前には「西元」をつけておりますが、年代の前にはつけないで統一しております。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8D8F56" w15:done="0"/>
  <w15:commentEx w15:paraId="3BC0D88B" w15:paraIdParent="728D8F56" w15:done="0"/>
  <w15:commentEx w15:paraId="67538B30" w15:done="0"/>
  <w15:commentEx w15:paraId="0B0FAB8C" w15:paraIdParent="67538B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C3C916" w16cex:dateUtc="2024-01-20T07:29:00Z"/>
  <w16cex:commentExtensible w16cex:durableId="045B32A5" w16cex:dateUtc="2024-02-09T03:20:00Z"/>
  <w16cex:commentExtensible w16cex:durableId="3668E766" w16cex:dateUtc="2024-01-20T07:39:00Z"/>
  <w16cex:commentExtensible w16cex:durableId="4C699F3A" w16cex:dateUtc="2024-02-09T0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8D8F56" w16cid:durableId="7FC3C916"/>
  <w16cid:commentId w16cid:paraId="3BC0D88B" w16cid:durableId="045B32A5"/>
  <w16cid:commentId w16cid:paraId="67538B30" w16cid:durableId="3668E766"/>
  <w16cid:commentId w16cid:paraId="0B0FAB8C" w16cid:durableId="4C699F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54"/>
    <w:rsid w:val="00102A26"/>
    <w:rsid w:val="00346BD8"/>
    <w:rsid w:val="00B5595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F2B5D"/>
  <w15:chartTrackingRefBased/>
  <w15:docId w15:val="{6A818CE9-CAA1-41AE-BC4B-336AD05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59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9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9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9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9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9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9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59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59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59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5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5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5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5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5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59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59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9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5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9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5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9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59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5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59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595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B55954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B55954"/>
    <w:rPr>
      <w14:ligatures w14:val="none"/>
    </w:rPr>
  </w:style>
  <w:style w:type="paragraph" w:styleId="Web">
    <w:name w:val="Normal (Web)"/>
    <w:basedOn w:val="a"/>
    <w:uiPriority w:val="99"/>
    <w:unhideWhenUsed/>
    <w:rsid w:val="00B55954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B55954"/>
    <w:rPr>
      <w:sz w:val="18"/>
      <w:szCs w:val="18"/>
    </w:rPr>
  </w:style>
  <w:style w:type="paragraph" w:customStyle="1" w:styleId="JA">
    <w:name w:val="JA"/>
    <w:basedOn w:val="a"/>
    <w:qFormat/>
    <w:rsid w:val="00B55954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