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C0E30" w14:textId="77777777" w:rsidR="007F7AAD" w:rsidRPr="00C77F89" w:rsidRDefault="007F7AAD" w:rsidP="007F7AAD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釉裹金彩</w:t>
      </w:r>
    </w:p>
    <w:p w14:paraId="075900D6" w14:textId="77777777" w:rsidR="007F7AAD" w:rsidRPr="00C77F89" w:rsidRDefault="007F7AAD" w:rsidP="007F7AAD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  <w:r/>
    </w:p>
    <w:p w14:paraId="7C81CA76" w14:textId="77777777" w:rsidR="007F7AAD" w:rsidRPr="00C77F89" w:rsidRDefault="007F7AAD" w:rsidP="007F7AA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釉裹金彩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」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是一種較新的釉下彩工藝，以裁剪的金箔片和金漆製作圖案，用於裝飾陶瓷器。西元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2001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年，這項工藝獲指定為重要無形文化財產。</w:t>
      </w:r>
    </w:p>
    <w:p w14:paraId="1A40FDF7" w14:textId="77777777" w:rsidR="007F7AAD" w:rsidRPr="00C77F89" w:rsidRDefault="007F7AAD" w:rsidP="007F7AAD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4A5BB230" w14:textId="77777777" w:rsidR="007F7AAD" w:rsidRPr="00C77F89" w:rsidRDefault="007F7AAD" w:rsidP="007F7AA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黃金自古以來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就被用作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裝飾陶瓷器的材料。在中國，金漆早在宋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960–1279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）便用於釉上彩（燒製後繪製）。這類釉上彩製品於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世紀傳入日本，於是有田（今佐賀縣）和九谷（今石川縣）的陶藝家開始在自己的作品中加入金漆裝飾。一段時間過後，陶藝家們開始改用金箔來裝飾，這種工藝叫做「金襴手」。</w:t>
      </w:r>
    </w:p>
    <w:p w14:paraId="3ACFC3E3" w14:textId="77777777" w:rsidR="007F7AAD" w:rsidRPr="00C77F89" w:rsidRDefault="007F7AAD" w:rsidP="007F7AAD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4F9ABD3F" w14:textId="77777777" w:rsidR="007F7AAD" w:rsidRPr="00C77F89" w:rsidRDefault="007F7AAD" w:rsidP="007F7AA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大多數的陶瓷釉料必須經過高溫燒製，才能呈現合適的玻璃化程度，但黃金在如此的溫度下可能會熔化或變形。因此，金襴手等黃金裝飾通常以釉上彩技法製作，屬於最後的工序，陶藝家們會用低溫燒製，讓裝飾圖案附著在釉面上。然而在使用這種技法時，黃金</w:t>
      </w:r>
      <w:commentRangeStart w:id="0"/>
      <w:commentRangeStart w:id="1"/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靠近釉面，導致時間一久容易磨損。</w:t>
      </w:r>
    </w:p>
    <w:p w14:paraId="7E5AF54C" w14:textId="77777777" w:rsidR="007F7AAD" w:rsidRPr="00C77F89" w:rsidRDefault="007F7AAD" w:rsidP="007F7AA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</w:p>
    <w:p w14:paraId="02815588" w14:textId="77777777" w:rsidR="007F7AAD" w:rsidRPr="00C77F89" w:rsidRDefault="007F7AAD" w:rsidP="007F7AA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1960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年代初期，石川縣的陶藝家竹田有恆（西元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1888–1976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）研究出一種名為釉裹金彩的新工藝，將金箔夾在兩層透明的低溫釉之間，能使金箔免於磨損，呈現出更柔和的光澤。</w:t>
      </w:r>
    </w:p>
    <w:p w14:paraId="36BAEBB1" w14:textId="77777777" w:rsidR="007F7AAD" w:rsidRPr="00C77F89" w:rsidRDefault="007F7AAD" w:rsidP="007F7AAD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3BF0C25D" w14:textId="77777777" w:rsidR="007F7AAD" w:rsidRPr="00C77F89" w:rsidRDefault="007F7AAD" w:rsidP="007F7AA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釉裹金彩工藝的第一步，從使用了高溫釉燒製的陶瓷器開始，接著陶藝家會將設計圖案畫在描圖紙上，並思考要採用怎樣的方法，才能妥善地從約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平方公分的金箔紙剪下所需部分。每片金箔都有一個編號，與設計圖中的位置相對應。這張脆弱的金箔紙厚度通常約為一萬分之一公釐，會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被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放在兩張有厚度的紙之間，紙上有複製而來的設計圖案，然後陶藝家會親手將金箔片剪下來。更複雜的作品可能需要數百個形狀各異的小金箔片，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然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後陶藝家準備進入貼金箔的工序，他們會塗上一層薄薄的低溫釉作為黏合劑，並將描圖紙上的圖案轉印到陶瓷器上。陶藝家會用鑷子將小金箔片逐一貼在釉面上，由於金箔片非常脆弱，即使只是微弱的呼吸也可能會導致它損壞，所以在這個過程中必須非常小心和專注。</w:t>
      </w:r>
    </w:p>
    <w:p w14:paraId="1E5D4B32" w14:textId="77777777" w:rsidR="007F7AAD" w:rsidRPr="00C77F89" w:rsidRDefault="007F7AAD" w:rsidP="007F7AAD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7C1A75BB" w14:textId="77777777" w:rsidR="007F7AAD" w:rsidRPr="00C77F89" w:rsidRDefault="007F7AAD" w:rsidP="007F7AA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貼完金箔後，陶藝家可能會用金漆或金粉進行細節處理，或者用針狀工具在金箔上畫出線條。等圖案乾燥完，陶藝家將再塗上一層透明的低溫釉，並特別注意不要讓任何金箔片移位，然後把陶瓷器送入窯內進行最後的燒製。</w:t>
      </w:r>
    </w:p>
    <w:p w14:paraId="1E238C75" w14:textId="77777777" w:rsidR="007F7AAD" w:rsidRPr="00C77F89" w:rsidRDefault="007F7AAD" w:rsidP="007F7AAD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54D0325A" w14:textId="77777777" w:rsidR="007F7AAD" w:rsidRPr="00C77F89" w:rsidRDefault="007F7AAD" w:rsidP="007F7AA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陶藝家亦可能會使用銀箔和鉑金箔、各種厚度的金箔，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或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將箔片層層堆疊，讓陶瓷器表面呈現不同的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質感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和不透明度，打造</w:t>
      </w:r>
      <w:commentRangeStart w:id="2"/>
      <w:commentRangeStart w:id="3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各式各樣</w:t>
      </w:r>
      <w:commentRangeEnd w:id="2"/>
      <w:r w:rsidRPr="00C77F89">
        <w:rPr>
          <w:rStyle w:val="ac"/>
          <w:color w:val="000000" w:themeColor="text1"/>
        </w:rPr>
        <w:commentReference w:id="2"/>
      </w:r>
      <w:commentRangeEnd w:id="3"/>
      <w:r w:rsidRPr="00C77F89">
        <w:rPr>
          <w:rStyle w:val="ac"/>
          <w:color w:val="000000" w:themeColor="text1"/>
        </w:rPr>
        <w:commentReference w:id="3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的釉裹金彩效果。</w:t>
      </w:r>
    </w:p>
    <w:p w14:paraId="52289C55" w14:textId="77777777" w:rsidR="007F7AAD" w:rsidRPr="00C77F89" w:rsidRDefault="007F7AAD" w:rsidP="007F7AAD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7B024975" w14:textId="77777777" w:rsidR="007F7AAD" w:rsidRPr="00C77F89" w:rsidRDefault="007F7AAD" w:rsidP="007F7AA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吉田美統（西元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1932–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）是另一位與釉裹金彩工藝有關的石川縣陶藝家，他於西元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2001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年獲</w:t>
      </w:r>
      <w:commentRangeStart w:id="4"/>
      <w:commentRangeStart w:id="5"/>
      <w:commentRangeEnd w:id="4"/>
      <w:r w:rsidRPr="00C77F89">
        <w:rPr>
          <w:rStyle w:val="ac"/>
          <w:color w:val="000000" w:themeColor="text1"/>
        </w:rPr>
        <w:commentReference w:id="4"/>
      </w:r>
      <w:commentRangeEnd w:id="5"/>
      <w:r w:rsidRPr="00C77F89">
        <w:rPr>
          <w:rStyle w:val="ac"/>
          <w:color w:val="000000" w:themeColor="text1"/>
        </w:rPr>
        <w:commentReference w:id="5"/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認定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為重要無形文化財產保持者。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0T19:02:00Z" w:initials="u">
    <w:p w14:paraId="5E84B33D" w14:textId="77777777" w:rsidR="007F7AAD" w:rsidRDefault="007F7AAD" w:rsidP="007F7AAD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23DD060D" w14:textId="77777777" w:rsidR="007F7AAD" w:rsidRDefault="007F7AAD" w:rsidP="007F7AAD">
      <w:pPr>
        <w:pStyle w:val="aa"/>
      </w:pPr>
      <w:r>
        <w:rPr>
          <w:rFonts w:hint="eastAsia"/>
        </w:rPr>
        <w:t>何に対する「依然として」でしょうか。必要ないと思います。念のためご確認をお願いいたします。</w:t>
      </w:r>
    </w:p>
  </w:comment>
  <w:comment w:id="1" w:author="Venus Tong" w:date="2024-02-19T18:00:00Z" w:initials="VT">
    <w:p w14:paraId="713DE0DC" w14:textId="77777777" w:rsidR="007F7AAD" w:rsidRDefault="007F7AAD" w:rsidP="007F7AAD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英語には「</w:t>
      </w:r>
      <w:r>
        <w:rPr>
          <w:color w:val="000000"/>
        </w:rPr>
        <w:t>remains</w:t>
      </w:r>
      <w:r>
        <w:rPr>
          <w:rFonts w:hint="eastAsia"/>
          <w:color w:val="000000"/>
        </w:rPr>
        <w:t>」という表現がありますが、なくても問題ないので中国語に削除いたしました。</w:t>
      </w:r>
    </w:p>
  </w:comment>
  <w:comment w:id="2" w:author="チェッカー" w:date="2024-01-20T19:08:00Z" w:initials="u">
    <w:p w14:paraId="6DE84457" w14:textId="77777777" w:rsidR="007F7AAD" w:rsidRDefault="007F7AAD" w:rsidP="007F7AAD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0292B785" w14:textId="77777777" w:rsidR="007F7AAD" w:rsidRDefault="007F7AAD" w:rsidP="007F7AAD">
      <w:pPr>
        <w:pStyle w:val="aa"/>
      </w:pPr>
      <w:r>
        <w:rPr>
          <w:rFonts w:hint="eastAsia"/>
        </w:rPr>
        <w:t>「各式」の「式」はすでに「形式」の意味ですので、二重表現ではないかと思います。念のためご確認をお願いいたします。</w:t>
      </w:r>
    </w:p>
  </w:comment>
  <w:comment w:id="3" w:author="Venus Tong" w:date="2024-02-19T17:53:00Z" w:initials="VT">
    <w:p w14:paraId="51970ACF" w14:textId="77777777" w:rsidR="007F7AAD" w:rsidRDefault="007F7AAD" w:rsidP="007F7AAD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変更いたしました。</w:t>
      </w:r>
    </w:p>
  </w:comment>
  <w:comment w:id="4" w:author="チェッカー" w:date="2024-01-21T19:49:00Z" w:initials="u">
    <w:p w14:paraId="2A868876" w14:textId="77777777" w:rsidR="007F7AAD" w:rsidRDefault="007F7AAD" w:rsidP="007F7AAD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062DD882" w14:textId="77777777" w:rsidR="007F7AAD" w:rsidRDefault="007F7AAD" w:rsidP="007F7AAD">
      <w:pPr>
        <w:pStyle w:val="aa"/>
      </w:pPr>
      <w:r>
        <w:rPr>
          <w:rFonts w:hint="eastAsia"/>
        </w:rPr>
        <w:t>簡体字同様</w:t>
      </w:r>
    </w:p>
  </w:comment>
  <w:comment w:id="5" w:author="Venus Tong" w:date="2024-02-19T18:01:00Z" w:initials="VT">
    <w:p w14:paraId="27D7AB33" w14:textId="77777777" w:rsidR="007F7AAD" w:rsidRDefault="007F7AAD" w:rsidP="007F7AAD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修正いたしました。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3DD060D" w15:done="0"/>
  <w15:commentEx w15:paraId="713DE0DC" w15:paraIdParent="23DD060D" w15:done="0"/>
  <w15:commentEx w15:paraId="0292B785" w15:done="0"/>
  <w15:commentEx w15:paraId="51970ACF" w15:paraIdParent="0292B785" w15:done="0"/>
  <w15:commentEx w15:paraId="062DD882" w15:done="0"/>
  <w15:commentEx w15:paraId="27D7AB33" w15:paraIdParent="062DD88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CDB84F6" w16cex:dateUtc="2024-01-20T10:02:00Z"/>
  <w16cex:commentExtensible w16cex:durableId="726AD5BD" w16cex:dateUtc="2024-02-19T09:00:00Z"/>
  <w16cex:commentExtensible w16cex:durableId="2D8E875C" w16cex:dateUtc="2024-01-20T10:08:00Z"/>
  <w16cex:commentExtensible w16cex:durableId="2EB67AB4" w16cex:dateUtc="2024-02-19T08:53:00Z"/>
  <w16cex:commentExtensible w16cex:durableId="2A40613C" w16cex:dateUtc="2024-01-21T10:49:00Z"/>
  <w16cex:commentExtensible w16cex:durableId="77B85B7E" w16cex:dateUtc="2024-02-19T09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3DD060D" w16cid:durableId="2CDB84F6"/>
  <w16cid:commentId w16cid:paraId="713DE0DC" w16cid:durableId="726AD5BD"/>
  <w16cid:commentId w16cid:paraId="0292B785" w16cid:durableId="2D8E875C"/>
  <w16cid:commentId w16cid:paraId="51970ACF" w16cid:durableId="2EB67AB4"/>
  <w16cid:commentId w16cid:paraId="062DD882" w16cid:durableId="2A40613C"/>
  <w16cid:commentId w16cid:paraId="27D7AB33" w16cid:durableId="77B85B7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AD"/>
    <w:rsid w:val="00102A26"/>
    <w:rsid w:val="00346BD8"/>
    <w:rsid w:val="007F7AA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A84DCB"/>
  <w15:chartTrackingRefBased/>
  <w15:docId w15:val="{DF651098-32FC-476D-B1ED-E4A9CFEE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7AA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AA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AA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AA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AA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AA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AA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7AA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F7AA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F7AA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F7A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F7A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F7A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F7A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F7A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F7AA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F7A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F7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A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F7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A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F7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AA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F7AA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F7A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F7AA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F7AAD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7F7AAD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7F7AAD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7F7AAD"/>
    <w:rPr>
      <w:sz w:val="18"/>
      <w:szCs w:val="18"/>
    </w:rPr>
  </w:style>
  <w:style w:type="paragraph" w:customStyle="1" w:styleId="JA">
    <w:name w:val="JA"/>
    <w:basedOn w:val="a"/>
    <w:qFormat/>
    <w:rsid w:val="007F7AAD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2024-07-31T14:17:00Z</dcterms:created>
  <dcterms:modified xsi:type="dcterms:W3CDTF">2024-07-31T14:17:00Z</dcterms:modified>
</cp:coreProperties>
</file>