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59FD" w14:textId="77777777" w:rsidR="005B3B3C" w:rsidRPr="00C77F89" w:rsidRDefault="005B3B3C" w:rsidP="005B3B3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沉金</w:t>
      </w:r>
    </w:p>
    <w:p w14:paraId="340A1ED2" w14:textId="77777777" w:rsidR="005B3B3C" w:rsidRPr="00C77F89" w:rsidRDefault="005B3B3C" w:rsidP="005B3B3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034D24F3" w14:textId="77777777" w:rsidR="005B3B3C" w:rsidRPr="00C77F89" w:rsidRDefault="005B3B3C" w:rsidP="005B3B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沉金是一種漆器裝飾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，作法是在硬化的漆上刻出細槽，然後將金粉或金箔填入其中。它是令石川縣漆器聲名遠播的傳統裝飾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之一。</w:t>
      </w:r>
    </w:p>
    <w:p w14:paraId="418F3CC5" w14:textId="77777777" w:rsidR="005B3B3C" w:rsidRPr="00C77F89" w:rsidRDefault="005B3B3C" w:rsidP="005B3B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F1B17C7" w14:textId="77777777" w:rsidR="005B3B3C" w:rsidRPr="00C77F89" w:rsidRDefault="005B3B3C" w:rsidP="005B3B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起源於中國宋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朝（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960–1279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），中文稱為戧金。戧金工藝品於室町時代（西元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1392–1573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）傳入日本，現存於京都大德寺寶物館的藏品便能證明這點。日本當地的工匠研究了這些工藝品，並運用當中的技術，最終使得這項工藝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擴散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到日本各地。</w:t>
      </w:r>
    </w:p>
    <w:p w14:paraId="3D6BFF57" w14:textId="77777777" w:rsidR="005B3B3C" w:rsidRPr="00C77F89" w:rsidRDefault="005B3B3C" w:rsidP="005B3B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32F8278" w14:textId="77777777" w:rsidR="005B3B3C" w:rsidRPr="00C77F89" w:rsidRDefault="005B3B3C" w:rsidP="005B3B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沉金一詞的意思是「沉下的黃金」，作法是用名為「沉金鑿」的金屬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鑿</w:t>
      </w:r>
      <w:commentRangeEnd w:id="0"/>
      <w:commentRangeEnd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，</w:t>
      </w:r>
      <w:r w:rsidRPr="00C77F89">
        <w:rPr>
          <w:rStyle w:val="ac"/>
          <w:rFonts w:hint="eastAsia"/>
          <w:color w:val="000000" w:themeColor="text1"/>
        </w:rPr>
        <w:commentReference w:id="0"/>
      </w:r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在硬化的漆器上雕刻出點或線。工匠們會親自製作鑿子，用磨刀石在刃口處磨出想要的形狀。不同形狀的刃口（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圓弧狀、稜角分明、尖利或粗糙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使用鑿子的力道可製造出不同效果。例如，使用三角鑿雕刻時，在中途施加比開始和結束時更大的力氣，就能打造出竹葉般的錐形。雕刻竹竿的直線時，可以使用鑿身狹長且呈刀片狀、刃口略微彎曲的鑿子，尖頭鑿則能用於增加細節和紋理。由於不當劃痕或雕錯之處無法修復，因此工匠在雕刻時需要非常小心。</w:t>
      </w:r>
    </w:p>
    <w:p w14:paraId="00AD3BF2" w14:textId="77777777" w:rsidR="005B3B3C" w:rsidRPr="00C77F89" w:rsidRDefault="005B3B3C" w:rsidP="005B3B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0E15A41" w14:textId="77777777" w:rsidR="005B3B3C" w:rsidRPr="00C77F89" w:rsidRDefault="005B3B3C" w:rsidP="005B3B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雕刻好圖案後，工匠會在上面塗一層薄薄的濕漆，然後用傳統的手工紙（和紙）擦拭漆面、吸掉多餘的漆，僅在凹槽中留下少量的漆。接著，工匠會用一點棉絮將金箔或金粉輕輕點在圖案上，金屬只會附著在凹槽中的濕漆。待一段時間後，工匠會用手掌或指尖擦去多餘的部分，此時光彩奪目的圖案便會顯露出來，和漆面形成鮮明的對比。</w:t>
      </w:r>
    </w:p>
    <w:p w14:paraId="305030F4" w14:textId="77777777" w:rsidR="005B3B3C" w:rsidRPr="00C77F89" w:rsidRDefault="005B3B3C" w:rsidP="005B3B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F72CE9B" w14:textId="77777777" w:rsidR="005B3B3C" w:rsidRPr="00C77F89" w:rsidRDefault="005B3B3C" w:rsidP="005B3B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為了打造出色彩變化，工匠們會使用銀、鉑金或其他金屬，並疊加碳粉等材料，使色調變深或變淺，還會用朱漆或黑漆代替金屬粉，將其填入雕刻的圖案中。</w:t>
      </w:r>
    </w:p>
    <w:p w14:paraId="426CD6DB" w14:textId="77777777" w:rsidR="005B3B3C" w:rsidRPr="00C77F89" w:rsidRDefault="005B3B3C" w:rsidP="005B3B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47B56C7" w14:textId="77777777" w:rsidR="005B3B3C" w:rsidRPr="00C77F89" w:rsidRDefault="005B3B3C" w:rsidP="005B3B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年，沉金獲指定為重要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。這項工藝與石川縣有著緊密的關係，尤其是輪島市誕生了分別於西元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年獲認定為重要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保持者，依序是前大峰（西元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1890–1977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）、前史雄（西元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1940–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）和山岸一男（西元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1954–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4:49:00Z" w:initials="u">
    <w:p w14:paraId="1E4069D1" w14:textId="77777777" w:rsidR="005B3B3C" w:rsidRDefault="005B3B3C" w:rsidP="005B3B3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28283A83" w14:textId="77777777" w:rsidR="005B3B3C" w:rsidRDefault="005B3B3C" w:rsidP="005B3B3C">
      <w:pPr>
        <w:pStyle w:val="aa"/>
      </w:pPr>
      <w:r>
        <w:rPr>
          <w:rFonts w:hint="eastAsia"/>
        </w:rPr>
        <w:t>「鑿，」へご修正をお願いいたします。</w:t>
      </w:r>
    </w:p>
  </w:comment>
  <w:comment w:id="1" w:author="Venus Tong" w:date="2024-02-09T17:10:00Z" w:initials="VT">
    <w:p w14:paraId="2A598749" w14:textId="77777777" w:rsidR="005B3B3C" w:rsidRDefault="005B3B3C" w:rsidP="005B3B3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21T14:34:00Z" w:initials="u">
    <w:p w14:paraId="47A7D13D" w14:textId="77777777" w:rsidR="005B3B3C" w:rsidRDefault="005B3B3C" w:rsidP="005B3B3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C12E336" w14:textId="77777777" w:rsidR="005B3B3C" w:rsidRDefault="005B3B3C" w:rsidP="005B3B3C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9T18:20:00Z" w:initials="VT">
    <w:p w14:paraId="4BA33E1F" w14:textId="77777777" w:rsidR="005B3B3C" w:rsidRDefault="005B3B3C" w:rsidP="005B3B3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追加いたしました。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283A83" w15:done="0"/>
  <w15:commentEx w15:paraId="2A598749" w15:paraIdParent="28283A83" w15:done="0"/>
  <w15:commentEx w15:paraId="0C12E336" w15:done="0"/>
  <w15:commentEx w15:paraId="4BA33E1F" w15:paraIdParent="0C12E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83855E" w16cex:dateUtc="2024-01-21T05:49:00Z"/>
  <w16cex:commentExtensible w16cex:durableId="235F7E42" w16cex:dateUtc="2024-02-09T08:10:00Z"/>
  <w16cex:commentExtensible w16cex:durableId="10175F0B" w16cex:dateUtc="2024-01-21T05:34:00Z"/>
  <w16cex:commentExtensible w16cex:durableId="5F08DA16" w16cex:dateUtc="2024-02-19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283A83" w16cid:durableId="7483855E"/>
  <w16cid:commentId w16cid:paraId="2A598749" w16cid:durableId="235F7E42"/>
  <w16cid:commentId w16cid:paraId="0C12E336" w16cid:durableId="10175F0B"/>
  <w16cid:commentId w16cid:paraId="4BA33E1F" w16cid:durableId="5F08DA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C"/>
    <w:rsid w:val="00102A26"/>
    <w:rsid w:val="00346BD8"/>
    <w:rsid w:val="005B3B3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855BC"/>
  <w15:chartTrackingRefBased/>
  <w15:docId w15:val="{F7C80144-2D36-44C6-A92C-654D2BBD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3B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B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B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B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3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B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B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B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B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B3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B3B3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B3B3C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B3B3C"/>
    <w:rPr>
      <w:sz w:val="18"/>
      <w:szCs w:val="18"/>
    </w:rPr>
  </w:style>
  <w:style w:type="paragraph" w:customStyle="1" w:styleId="JA">
    <w:name w:val="JA"/>
    <w:basedOn w:val="a"/>
    <w:qFormat/>
    <w:rsid w:val="005B3B3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