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28F4" w:rsidRPr="00DD1159" w:rsidRDefault="005828F4" w:rsidP="005828F4">
      <w:pPr>
        <w:rPr>
          <w:rFonts w:eastAsia="Source Han Sans TW Normal"/>
          <w:bCs/>
          <w:color w:val="000000" w:themeColor="text1"/>
          <w:sz w:val="22"/>
          <w:lang w:eastAsia="zh-TW"/>
        </w:rPr>
      </w:pPr>
      <w:r>
        <w:rPr>
          <w:b/>
        </w:rPr>
        <w:t>若狹國：為天皇供應食材</w:t>
      </w:r>
    </w:p>
    <w:p w:rsidR="005828F4" w:rsidRPr="00DD1159" w:rsidRDefault="005828F4" w:rsidP="005828F4">
      <w:pPr>
        <w:rPr>
          <w:rFonts w:eastAsia="Source Han Sans TW Normal"/>
          <w:b/>
          <w:color w:val="000000" w:themeColor="text1"/>
          <w:sz w:val="22"/>
          <w:lang w:eastAsia="zh-TW"/>
        </w:rPr>
      </w:pPr>
      <w:r/>
    </w:p>
    <w:p w:rsidR="005828F4" w:rsidRPr="00DD1159" w:rsidRDefault="005828F4" w:rsidP="005828F4">
      <w:pPr>
        <w:rPr>
          <w:rFonts w:eastAsia="Source Han Sans TW Normal"/>
          <w:b/>
          <w:color w:val="000000" w:themeColor="text1"/>
          <w:sz w:val="22"/>
          <w:lang w:eastAsia="zh-TW"/>
        </w:rPr>
      </w:pPr>
      <w:r w:rsidRPr="00DD1159">
        <w:rPr>
          <w:rFonts w:eastAsia="Source Han Sans TW Normal"/>
          <w:b/>
          <w:color w:val="000000" w:themeColor="text1"/>
          <w:sz w:val="22"/>
          <w:lang w:eastAsia="zh-TW"/>
        </w:rPr>
        <w:t>概要</w:t>
      </w:r>
    </w:p>
    <w:p w:rsidR="005828F4" w:rsidRPr="00DD1159" w:rsidRDefault="005828F4" w:rsidP="005828F4">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大約在西元</w:t>
      </w:r>
      <w:r w:rsidRPr="00DD1159">
        <w:rPr>
          <w:rFonts w:eastAsia="Source Han Sans TW Normal"/>
          <w:bCs/>
          <w:color w:val="000000" w:themeColor="text1"/>
          <w:sz w:val="22"/>
          <w:lang w:eastAsia="zh-TW"/>
        </w:rPr>
        <w:t>8</w:t>
      </w:r>
      <w:r w:rsidRPr="00DD1159">
        <w:rPr>
          <w:rFonts w:eastAsia="Source Han Sans TW Normal"/>
          <w:bCs/>
          <w:color w:val="000000" w:themeColor="text1"/>
          <w:sz w:val="22"/>
          <w:lang w:eastAsia="zh-TW"/>
        </w:rPr>
        <w:t>世紀至</w:t>
      </w:r>
      <w:r w:rsidRPr="00DD1159">
        <w:rPr>
          <w:rFonts w:eastAsia="Source Han Sans TW Normal"/>
          <w:bCs/>
          <w:color w:val="000000" w:themeColor="text1"/>
          <w:sz w:val="22"/>
          <w:lang w:eastAsia="zh-TW"/>
        </w:rPr>
        <w:t>10</w:t>
      </w:r>
      <w:r w:rsidRPr="00DD1159">
        <w:rPr>
          <w:rFonts w:eastAsia="Source Han Sans TW Normal"/>
          <w:bCs/>
          <w:color w:val="000000" w:themeColor="text1"/>
          <w:sz w:val="22"/>
          <w:lang w:eastAsia="zh-TW"/>
        </w:rPr>
        <w:t>世紀，若狹國被指定</w:t>
      </w:r>
      <w:r>
        <w:rPr>
          <w:rFonts w:eastAsia="Source Han Sans TW Normal" w:hint="eastAsia"/>
          <w:bCs/>
          <w:color w:val="000000" w:themeColor="text1"/>
          <w:sz w:val="22"/>
          <w:lang w:eastAsia="zh-TW"/>
        </w:rPr>
        <w:t>為</w:t>
      </w:r>
      <w:r w:rsidRPr="00DD1159">
        <w:rPr>
          <w:rFonts w:eastAsia="Source Han Sans TW Normal"/>
          <w:bCs/>
          <w:color w:val="000000" w:themeColor="text1"/>
          <w:sz w:val="22"/>
          <w:lang w:eastAsia="zh-TW"/>
        </w:rPr>
        <w:t>「御食國」</w:t>
      </w:r>
      <w:r w:rsidRPr="00910BB6">
        <w:rPr>
          <w:rFonts w:eastAsia="Source Han Sans TW Normal" w:hint="eastAsia"/>
          <w:bCs/>
          <w:color w:val="000000" w:themeColor="text1"/>
          <w:sz w:val="22"/>
          <w:lang w:eastAsia="zh-TW"/>
        </w:rPr>
        <w:t>，</w:t>
      </w:r>
      <w:r>
        <w:rPr>
          <w:rFonts w:eastAsia="Source Han Sans TW Normal" w:hint="eastAsia"/>
          <w:bCs/>
          <w:color w:val="000000" w:themeColor="text1"/>
          <w:sz w:val="22"/>
          <w:lang w:eastAsia="zh-TW"/>
        </w:rPr>
        <w:t>即</w:t>
      </w:r>
      <w:r w:rsidRPr="00DD1159">
        <w:rPr>
          <w:rFonts w:eastAsia="Source Han Sans TW Normal"/>
          <w:bCs/>
          <w:color w:val="000000" w:themeColor="text1"/>
          <w:sz w:val="22"/>
          <w:lang w:eastAsia="zh-TW"/>
        </w:rPr>
        <w:t>負責</w:t>
      </w:r>
      <w:r>
        <w:rPr>
          <w:rFonts w:eastAsia="Source Han Sans TW Normal" w:hint="eastAsia"/>
          <w:bCs/>
          <w:color w:val="000000" w:themeColor="text1"/>
          <w:sz w:val="22"/>
          <w:lang w:eastAsia="zh-TW"/>
        </w:rPr>
        <w:t>向</w:t>
      </w:r>
      <w:r w:rsidRPr="00DD1159">
        <w:rPr>
          <w:rFonts w:eastAsia="Source Han Sans TW Normal"/>
          <w:bCs/>
          <w:color w:val="000000" w:themeColor="text1"/>
          <w:sz w:val="22"/>
          <w:lang w:eastAsia="zh-TW"/>
        </w:rPr>
        <w:t>皇室和宮廷提供食材，並以此繳納部分稅貢。若狹國以出產鹽和豐富的海產而聞名。通過</w:t>
      </w:r>
      <w:r>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木簡</w:t>
      </w:r>
      <w:r>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（貨運標籤）與相關史料的記載，我們可以瞭解到當年這些被選出的沿海各「國</w:t>
      </w:r>
      <w:r w:rsidRPr="00B46F8A">
        <w:rPr>
          <w:rFonts w:eastAsia="Source Han Sans TW Normal"/>
          <w:bCs/>
          <w:color w:val="000000" w:themeColor="text1"/>
          <w:sz w:val="22"/>
          <w:lang w:eastAsia="zh-TW"/>
        </w:rPr>
        <w:t>」</w:t>
      </w:r>
      <w:bookmarkStart w:id="0" w:name="_Hlk144029229"/>
      <w:r w:rsidRPr="00B46F8A">
        <w:rPr>
          <w:rFonts w:eastAsia="Source Han Sans TW Normal"/>
          <w:bCs/>
          <w:color w:val="000000" w:themeColor="text1"/>
          <w:sz w:val="22"/>
          <w:lang w:eastAsia="zh-TW"/>
        </w:rPr>
        <w:t>（日本古代行政區劃，有別於「國家」）</w:t>
      </w:r>
      <w:bookmarkEnd w:id="0"/>
      <w:r w:rsidRPr="00B46F8A">
        <w:rPr>
          <w:rFonts w:eastAsia="Source Han Sans TW Normal"/>
          <w:bCs/>
          <w:color w:val="000000" w:themeColor="text1"/>
          <w:sz w:val="22"/>
          <w:lang w:eastAsia="zh-TW"/>
        </w:rPr>
        <w:t>是如何滿足首都貴族需求</w:t>
      </w:r>
      <w:r w:rsidRPr="00B46F8A">
        <w:rPr>
          <w:rFonts w:eastAsia="Source Han Sans TW Normal" w:hint="eastAsia"/>
          <w:bCs/>
          <w:color w:val="000000" w:themeColor="text1"/>
          <w:sz w:val="22"/>
          <w:lang w:eastAsia="zh-TW"/>
        </w:rPr>
        <w:t>，以及究竟</w:t>
      </w:r>
      <w:r w:rsidRPr="00B46F8A">
        <w:rPr>
          <w:rFonts w:eastAsia="Source Han Sans TW Normal"/>
          <w:bCs/>
          <w:color w:val="000000" w:themeColor="text1"/>
          <w:sz w:val="22"/>
          <w:lang w:eastAsia="zh-TW"/>
        </w:rPr>
        <w:t>為天皇</w:t>
      </w:r>
      <w:r w:rsidRPr="00DD1159">
        <w:rPr>
          <w:rFonts w:eastAsia="Source Han Sans TW Normal"/>
          <w:bCs/>
          <w:color w:val="000000" w:themeColor="text1"/>
          <w:sz w:val="22"/>
          <w:lang w:eastAsia="zh-TW"/>
        </w:rPr>
        <w:t>和宮廷供應了哪些種類的食材。</w:t>
      </w:r>
    </w:p>
    <w:p w:rsidR="005828F4" w:rsidRPr="00DD1159" w:rsidRDefault="005828F4" w:rsidP="005828F4">
      <w:pPr>
        <w:rPr>
          <w:rFonts w:eastAsia="Source Han Sans TW Normal"/>
          <w:bCs/>
          <w:color w:val="000000" w:themeColor="text1"/>
          <w:sz w:val="22"/>
          <w:lang w:eastAsia="zh-TW"/>
        </w:rPr>
      </w:pPr>
    </w:p>
    <w:p w:rsidR="005828F4" w:rsidRPr="00DD1159" w:rsidRDefault="005828F4" w:rsidP="005828F4">
      <w:pPr>
        <w:rPr>
          <w:rFonts w:eastAsia="Source Han Sans TW Normal"/>
          <w:b/>
          <w:color w:val="000000" w:themeColor="text1"/>
          <w:sz w:val="22"/>
          <w:lang w:eastAsia="zh-TW"/>
        </w:rPr>
      </w:pPr>
      <w:r w:rsidRPr="00DD1159">
        <w:rPr>
          <w:rFonts w:eastAsia="Source Han Sans TW Normal"/>
          <w:b/>
          <w:color w:val="000000" w:themeColor="text1"/>
          <w:sz w:val="22"/>
          <w:lang w:eastAsia="zh-TW"/>
        </w:rPr>
        <w:t>瞭解更多</w:t>
      </w:r>
    </w:p>
    <w:p w:rsidR="005828F4" w:rsidRPr="00DD1159" w:rsidRDefault="005828F4" w:rsidP="005828F4">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御食國：御用食材指定供應地區</w:t>
      </w:r>
    </w:p>
    <w:p w:rsidR="005828F4" w:rsidRPr="00DD1159" w:rsidRDefault="005828F4" w:rsidP="005828F4">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奈良時代（</w:t>
      </w:r>
      <w:r w:rsidRPr="00DD1159">
        <w:rPr>
          <w:rFonts w:eastAsia="Source Han Sans TW Normal"/>
          <w:bCs/>
          <w:color w:val="000000" w:themeColor="text1"/>
          <w:sz w:val="22"/>
          <w:lang w:eastAsia="zh-TW"/>
        </w:rPr>
        <w:t>710-794</w:t>
      </w:r>
      <w:r w:rsidRPr="00DD1159">
        <w:rPr>
          <w:rFonts w:eastAsia="Source Han Sans TW Normal"/>
          <w:bCs/>
          <w:color w:val="000000" w:themeColor="text1"/>
          <w:sz w:val="22"/>
          <w:lang w:eastAsia="zh-TW"/>
        </w:rPr>
        <w:t>），有幾個指定的地區負責為宮廷供應食材，它們被稱為「御食國」。御食國的選定通常考慮兩個要求</w:t>
      </w:r>
      <w:r w:rsidRPr="00910BB6">
        <w:rPr>
          <w:rFonts w:eastAsia="Source Han Sans TW Normal" w:hint="eastAsia"/>
          <w:bCs/>
          <w:color w:val="000000" w:themeColor="text1"/>
          <w:sz w:val="22"/>
          <w:lang w:eastAsia="zh-TW"/>
        </w:rPr>
        <w:t>，</w:t>
      </w:r>
      <w:r>
        <w:rPr>
          <w:rFonts w:eastAsia="Source Han Sans TW Normal" w:hint="eastAsia"/>
          <w:bCs/>
          <w:color w:val="000000" w:themeColor="text1"/>
          <w:sz w:val="22"/>
          <w:lang w:eastAsia="zh-TW"/>
        </w:rPr>
        <w:t>一是</w:t>
      </w:r>
      <w:r w:rsidRPr="00DD1159">
        <w:rPr>
          <w:rFonts w:eastAsia="Source Han Sans TW Normal"/>
          <w:bCs/>
          <w:color w:val="000000" w:themeColor="text1"/>
          <w:sz w:val="22"/>
          <w:lang w:eastAsia="zh-TW"/>
        </w:rPr>
        <w:t>沿海，且海產豐富；</w:t>
      </w:r>
      <w:r>
        <w:rPr>
          <w:rFonts w:eastAsia="Source Han Sans TW Normal" w:hint="eastAsia"/>
          <w:bCs/>
          <w:color w:val="000000" w:themeColor="text1"/>
          <w:sz w:val="22"/>
          <w:lang w:eastAsia="zh-TW"/>
        </w:rPr>
        <w:t>二是</w:t>
      </w:r>
      <w:r w:rsidRPr="00DD1159">
        <w:rPr>
          <w:rFonts w:eastAsia="Source Han Sans TW Normal"/>
          <w:bCs/>
          <w:color w:val="000000" w:themeColor="text1"/>
          <w:sz w:val="22"/>
          <w:lang w:eastAsia="zh-TW"/>
        </w:rPr>
        <w:t>鄰近首都，能確保食物新鮮送達。西元</w:t>
      </w:r>
      <w:r w:rsidRPr="00DD1159">
        <w:rPr>
          <w:rFonts w:eastAsia="Source Han Sans TW Normal"/>
          <w:bCs/>
          <w:color w:val="000000" w:themeColor="text1"/>
          <w:sz w:val="22"/>
          <w:lang w:eastAsia="zh-TW"/>
        </w:rPr>
        <w:t>8</w:t>
      </w:r>
      <w:r w:rsidRPr="00DD1159">
        <w:rPr>
          <w:rFonts w:eastAsia="Source Han Sans TW Normal"/>
          <w:bCs/>
          <w:color w:val="000000" w:themeColor="text1"/>
          <w:sz w:val="22"/>
          <w:lang w:eastAsia="zh-TW"/>
        </w:rPr>
        <w:t>世紀的歌集《萬葉集》裡特別提到過三個御食國，分別是淡路國（今兵庫縣淡路島）、伊勢國和志摩國（兩者均在今三重縣）。</w:t>
      </w:r>
    </w:p>
    <w:p w:rsidR="005828F4" w:rsidRPr="00DD1159" w:rsidRDefault="005828F4" w:rsidP="005828F4">
      <w:pPr>
        <w:rPr>
          <w:rFonts w:eastAsia="Source Han Sans TW Normal"/>
          <w:bCs/>
          <w:color w:val="000000" w:themeColor="text1"/>
          <w:sz w:val="22"/>
          <w:lang w:eastAsia="zh-TW"/>
        </w:rPr>
      </w:pPr>
    </w:p>
    <w:p w:rsidR="005828F4" w:rsidRPr="00DD1159" w:rsidRDefault="005828F4" w:rsidP="005828F4">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宮廷食材供應地</w:t>
      </w:r>
      <w:r>
        <w:rPr>
          <w:rFonts w:eastAsia="Source Han Sans TW Normal" w:hint="eastAsia"/>
          <w:bCs/>
          <w:color w:val="000000" w:themeColor="text1"/>
          <w:sz w:val="22"/>
          <w:u w:val="single"/>
          <w:lang w:eastAsia="zh-TW"/>
        </w:rPr>
        <w:t>「</w:t>
      </w:r>
      <w:r w:rsidRPr="00DD1159">
        <w:rPr>
          <w:rFonts w:eastAsia="Source Han Sans TW Normal"/>
          <w:bCs/>
          <w:color w:val="000000" w:themeColor="text1"/>
          <w:sz w:val="22"/>
          <w:u w:val="single"/>
          <w:lang w:eastAsia="zh-TW"/>
        </w:rPr>
        <w:t>若狹國</w:t>
      </w:r>
      <w:r>
        <w:rPr>
          <w:rFonts w:eastAsia="Source Han Sans TW Normal" w:hint="eastAsia"/>
          <w:bCs/>
          <w:color w:val="000000" w:themeColor="text1"/>
          <w:sz w:val="22"/>
          <w:u w:val="single"/>
          <w:lang w:eastAsia="zh-TW"/>
        </w:rPr>
        <w:t>」</w:t>
      </w:r>
    </w:p>
    <w:p w:rsidR="005828F4" w:rsidRPr="00DD1159" w:rsidRDefault="005828F4" w:rsidP="005828F4">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現存史料文獻中並沒有直接將若狹國稱為御食國的記錄，但多項歷史證據顯示，它應該也是其中</w:t>
      </w:r>
      <w:r>
        <w:rPr>
          <w:rFonts w:eastAsia="Source Han Sans TW Normal" w:hint="eastAsia"/>
          <w:bCs/>
          <w:color w:val="000000" w:themeColor="text1"/>
          <w:sz w:val="22"/>
          <w:lang w:eastAsia="zh-TW"/>
        </w:rPr>
        <w:t>一處</w:t>
      </w:r>
      <w:r w:rsidRPr="00DD1159">
        <w:rPr>
          <w:rFonts w:eastAsia="Source Han Sans TW Normal"/>
          <w:bCs/>
          <w:color w:val="000000" w:themeColor="text1"/>
          <w:sz w:val="22"/>
          <w:lang w:eastAsia="zh-TW"/>
        </w:rPr>
        <w:t>。最有力的證據是來自若狹國的貨運標籤</w:t>
      </w:r>
      <w:r>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木簡</w:t>
      </w:r>
      <w:r>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，它們出土於地處今奈良縣的古都藤原京（</w:t>
      </w:r>
      <w:r w:rsidRPr="00DD1159">
        <w:rPr>
          <w:rFonts w:eastAsia="Source Han Sans TW Normal"/>
          <w:bCs/>
          <w:color w:val="000000" w:themeColor="text1"/>
          <w:sz w:val="22"/>
          <w:lang w:eastAsia="zh-TW"/>
        </w:rPr>
        <w:t>694-710</w:t>
      </w:r>
      <w:r w:rsidRPr="00DD1159">
        <w:rPr>
          <w:rFonts w:eastAsia="Source Han Sans TW Normal"/>
          <w:bCs/>
          <w:color w:val="000000" w:themeColor="text1"/>
          <w:sz w:val="22"/>
          <w:lang w:eastAsia="zh-TW"/>
        </w:rPr>
        <w:t>年首都）和平城京（</w:t>
      </w:r>
      <w:r w:rsidRPr="00DD1159">
        <w:rPr>
          <w:rFonts w:eastAsia="Source Han Sans TW Normal"/>
          <w:bCs/>
          <w:color w:val="000000" w:themeColor="text1"/>
          <w:sz w:val="22"/>
          <w:lang w:eastAsia="zh-TW"/>
        </w:rPr>
        <w:t>710-740</w:t>
      </w:r>
      <w:r w:rsidRPr="00DD1159">
        <w:rPr>
          <w:rFonts w:eastAsia="Source Han Sans TW Normal"/>
          <w:bCs/>
          <w:color w:val="000000" w:themeColor="text1"/>
          <w:sz w:val="22"/>
          <w:lang w:eastAsia="zh-TW"/>
        </w:rPr>
        <w:t>年及</w:t>
      </w:r>
      <w:r w:rsidRPr="00DD1159">
        <w:rPr>
          <w:rFonts w:eastAsia="Source Han Sans TW Normal"/>
          <w:bCs/>
          <w:color w:val="000000" w:themeColor="text1"/>
          <w:sz w:val="22"/>
          <w:lang w:eastAsia="zh-TW"/>
        </w:rPr>
        <w:t>745-784</w:t>
      </w:r>
      <w:r w:rsidRPr="00DD1159">
        <w:rPr>
          <w:rFonts w:eastAsia="Source Han Sans TW Normal"/>
          <w:bCs/>
          <w:color w:val="000000" w:themeColor="text1"/>
          <w:sz w:val="22"/>
          <w:lang w:eastAsia="zh-TW"/>
        </w:rPr>
        <w:t>年首都）的發掘現場。木簡上記錄著貨物產地、所抵稅賦、納稅人和食材種類等資訊。此外，奈良東大寺的古代記錄裡也將若狹國與其他三個官方正式指定的御食國相提並論，稱其為「每月上供珍貴食材之地」。</w:t>
      </w:r>
    </w:p>
    <w:p w:rsidR="005828F4" w:rsidRPr="00DD1159" w:rsidRDefault="005828F4" w:rsidP="005828F4">
      <w:pPr>
        <w:rPr>
          <w:rFonts w:eastAsia="Source Han Sans TW Normal"/>
          <w:bCs/>
          <w:color w:val="000000" w:themeColor="text1"/>
          <w:sz w:val="22"/>
          <w:lang w:eastAsia="zh-TW"/>
        </w:rPr>
      </w:pPr>
    </w:p>
    <w:p w:rsidR="005828F4" w:rsidRPr="00DD1159" w:rsidRDefault="005828F4" w:rsidP="005828F4">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《延喜式》中的以食納稅記錄</w:t>
      </w:r>
    </w:p>
    <w:p w:rsidR="005828F4" w:rsidRPr="00DD1159" w:rsidRDefault="005828F4" w:rsidP="005828F4">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《延喜式》彙集了西元</w:t>
      </w:r>
      <w:r w:rsidRPr="00DD1159">
        <w:rPr>
          <w:rFonts w:eastAsia="Source Han Sans TW Normal"/>
          <w:bCs/>
          <w:color w:val="000000" w:themeColor="text1"/>
          <w:sz w:val="22"/>
          <w:lang w:eastAsia="zh-TW"/>
        </w:rPr>
        <w:t>10</w:t>
      </w:r>
      <w:r w:rsidRPr="00DD1159">
        <w:rPr>
          <w:rFonts w:eastAsia="Source Han Sans TW Normal"/>
          <w:bCs/>
          <w:color w:val="000000" w:themeColor="text1"/>
          <w:sz w:val="22"/>
          <w:lang w:eastAsia="zh-TW"/>
        </w:rPr>
        <w:t>世紀早期的風俗民情與官方事務，記載了若狹國用鹽和海產繳納稅貢的詳細情形。當時，允許用於繳納稅貢的食品包括鹽、海鯛、貽貝、青鱗魚、海膽、鮑魚、海鞘、魷魚、海參、海藻等。若狹國在《延喜式》裡被列為賦稅和貢品的雙重繳納者，有觀點認為，這進一步證明了該地區的「御食國」身份。</w:t>
      </w:r>
    </w:p>
    <w:p w:rsidR="005828F4" w:rsidRPr="00DD1159" w:rsidRDefault="005828F4" w:rsidP="005828F4">
      <w:pPr>
        <w:rPr>
          <w:rFonts w:eastAsia="Source Han Sans TW Normal"/>
          <w:bCs/>
          <w:color w:val="000000" w:themeColor="text1"/>
          <w:sz w:val="22"/>
          <w:lang w:eastAsia="zh-TW"/>
        </w:rPr>
      </w:pPr>
    </w:p>
    <w:p w:rsidR="005828F4" w:rsidRPr="00DD1159" w:rsidRDefault="005828F4" w:rsidP="005828F4">
      <w:pPr>
        <w:rPr>
          <w:rFonts w:eastAsia="Source Han Sans TW Normal"/>
          <w:b/>
          <w:color w:val="000000" w:themeColor="text1"/>
          <w:sz w:val="22"/>
          <w:lang w:eastAsia="zh-TW"/>
        </w:rPr>
      </w:pPr>
      <w:r w:rsidRPr="00DD1159">
        <w:rPr>
          <w:rFonts w:eastAsia="Source Han Sans TW Normal"/>
          <w:b/>
          <w:color w:val="000000" w:themeColor="text1"/>
          <w:sz w:val="22"/>
          <w:lang w:eastAsia="zh-TW"/>
        </w:rPr>
        <w:t>展品介紹</w:t>
      </w:r>
    </w:p>
    <w:p w:rsidR="005828F4" w:rsidRDefault="005828F4" w:rsidP="005828F4">
      <w:pPr>
        <w:pBdr>
          <w:top w:val="nil"/>
          <w:left w:val="nil"/>
          <w:bottom w:val="nil"/>
          <w:right w:val="nil"/>
          <w:between w:val="nil"/>
        </w:pBdr>
        <w:adjustRightInd w:val="0"/>
        <w:snapToGrid w:val="0"/>
        <w:spacing w:line="240" w:lineRule="atLeast"/>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本展區展示了</w:t>
      </w:r>
      <w:r w:rsidRPr="00DD1159">
        <w:rPr>
          <w:rFonts w:eastAsia="Source Han Sans TW Normal"/>
          <w:bCs/>
          <w:color w:val="000000" w:themeColor="text1"/>
          <w:sz w:val="22"/>
          <w:lang w:eastAsia="zh-TW"/>
        </w:rPr>
        <w:t>8</w:t>
      </w:r>
      <w:r w:rsidRPr="00DD1159">
        <w:rPr>
          <w:rFonts w:eastAsia="Source Han Sans TW Normal"/>
          <w:bCs/>
          <w:color w:val="000000" w:themeColor="text1"/>
          <w:sz w:val="22"/>
          <w:lang w:eastAsia="zh-TW"/>
        </w:rPr>
        <w:t>世紀時一餐標準的皇家飲食。史料中描述：天皇</w:t>
      </w:r>
      <w:r>
        <w:rPr>
          <w:rFonts w:eastAsia="Source Han Sans TW Normal" w:hint="eastAsia"/>
          <w:bCs/>
          <w:color w:val="000000" w:themeColor="text1"/>
          <w:sz w:val="22"/>
          <w:lang w:eastAsia="zh-TW"/>
        </w:rPr>
        <w:t>用膳時</w:t>
      </w:r>
      <w:r w:rsidRPr="00DD1159">
        <w:rPr>
          <w:rFonts w:eastAsia="Source Han Sans TW Normal"/>
          <w:bCs/>
          <w:color w:val="000000" w:themeColor="text1"/>
          <w:sz w:val="22"/>
          <w:lang w:eastAsia="zh-TW"/>
        </w:rPr>
        <w:t>坐在低矮的長條椅上，面對一張朱漆桌子，用筷子和銀勺</w:t>
      </w:r>
      <w:r>
        <w:rPr>
          <w:rFonts w:eastAsia="Source Han Sans TW Normal" w:hint="eastAsia"/>
          <w:bCs/>
          <w:color w:val="000000" w:themeColor="text1"/>
          <w:sz w:val="22"/>
          <w:lang w:eastAsia="zh-TW"/>
        </w:rPr>
        <w:t>享用</w:t>
      </w:r>
      <w:r w:rsidRPr="00DD1159">
        <w:rPr>
          <w:rFonts w:eastAsia="Source Han Sans TW Normal"/>
          <w:bCs/>
          <w:color w:val="000000" w:themeColor="text1"/>
          <w:sz w:val="22"/>
          <w:lang w:eastAsia="zh-TW"/>
        </w:rPr>
        <w:t>盛在銀碗裡的</w:t>
      </w:r>
      <w:r>
        <w:rPr>
          <w:rFonts w:eastAsia="Source Han Sans TW Normal" w:hint="eastAsia"/>
          <w:bCs/>
          <w:color w:val="000000" w:themeColor="text1"/>
          <w:sz w:val="22"/>
          <w:lang w:eastAsia="zh-TW"/>
        </w:rPr>
        <w:t>餐食</w:t>
      </w:r>
      <w:r w:rsidRPr="00DD1159">
        <w:rPr>
          <w:rFonts w:eastAsia="Source Han Sans TW Normal"/>
          <w:bCs/>
          <w:color w:val="000000" w:themeColor="text1"/>
          <w:sz w:val="22"/>
          <w:lang w:eastAsia="zh-TW"/>
        </w:rPr>
        <w:t>。四個小容器裡是四味調味料，包括醬（味噌和醬油的前身）、鹽、</w:t>
      </w:r>
      <w:r w:rsidRPr="00DD1159">
        <w:rPr>
          <w:rFonts w:eastAsia="Source Han Sans TW Normal"/>
          <w:bCs/>
          <w:sz w:val="22"/>
          <w:lang w:eastAsia="zh-TW"/>
        </w:rPr>
        <w:t>醋</w:t>
      </w:r>
      <w:r w:rsidRPr="00DD1159">
        <w:rPr>
          <w:rFonts w:eastAsia="Source Han Sans TW Normal"/>
          <w:bCs/>
          <w:color w:val="000000" w:themeColor="text1"/>
          <w:sz w:val="22"/>
          <w:lang w:eastAsia="zh-TW"/>
        </w:rPr>
        <w:t>和清酒。研究者由此認為，當時的菜肴可能</w:t>
      </w:r>
      <w:r>
        <w:rPr>
          <w:rFonts w:eastAsia="Source Han Sans TW Normal" w:hint="eastAsia"/>
          <w:bCs/>
          <w:color w:val="000000" w:themeColor="text1"/>
          <w:sz w:val="22"/>
          <w:lang w:eastAsia="zh-TW"/>
        </w:rPr>
        <w:t>接近</w:t>
      </w:r>
      <w:r w:rsidRPr="00DD1159">
        <w:rPr>
          <w:rFonts w:eastAsia="Source Han Sans TW Normal"/>
          <w:bCs/>
          <w:color w:val="000000" w:themeColor="text1"/>
          <w:sz w:val="22"/>
          <w:lang w:eastAsia="zh-TW"/>
        </w:rPr>
        <w:t>原味，上桌後由用餐者自行調味。</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F4"/>
    <w:rsid w:val="00102A26"/>
    <w:rsid w:val="00346BD8"/>
    <w:rsid w:val="005828F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32728F-F4FA-4044-AA8F-5891201F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28F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828F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828F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828F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828F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828F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828F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828F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828F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28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828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828F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828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828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828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828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828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828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828F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828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8F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828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8F4"/>
    <w:pPr>
      <w:spacing w:before="160" w:after="160"/>
      <w:jc w:val="center"/>
    </w:pPr>
    <w:rPr>
      <w:i/>
      <w:iCs/>
      <w:color w:val="404040" w:themeColor="text1" w:themeTint="BF"/>
    </w:rPr>
  </w:style>
  <w:style w:type="character" w:customStyle="1" w:styleId="a8">
    <w:name w:val="引用文 (文字)"/>
    <w:basedOn w:val="a0"/>
    <w:link w:val="a7"/>
    <w:uiPriority w:val="29"/>
    <w:rsid w:val="005828F4"/>
    <w:rPr>
      <w:i/>
      <w:iCs/>
      <w:color w:val="404040" w:themeColor="text1" w:themeTint="BF"/>
    </w:rPr>
  </w:style>
  <w:style w:type="paragraph" w:styleId="a9">
    <w:name w:val="List Paragraph"/>
    <w:basedOn w:val="a"/>
    <w:uiPriority w:val="34"/>
    <w:qFormat/>
    <w:rsid w:val="005828F4"/>
    <w:pPr>
      <w:ind w:left="720"/>
      <w:contextualSpacing/>
    </w:pPr>
  </w:style>
  <w:style w:type="character" w:styleId="21">
    <w:name w:val="Intense Emphasis"/>
    <w:basedOn w:val="a0"/>
    <w:uiPriority w:val="21"/>
    <w:qFormat/>
    <w:rsid w:val="005828F4"/>
    <w:rPr>
      <w:i/>
      <w:iCs/>
      <w:color w:val="0F4761" w:themeColor="accent1" w:themeShade="BF"/>
    </w:rPr>
  </w:style>
  <w:style w:type="paragraph" w:styleId="22">
    <w:name w:val="Intense Quote"/>
    <w:basedOn w:val="a"/>
    <w:next w:val="a"/>
    <w:link w:val="23"/>
    <w:uiPriority w:val="30"/>
    <w:qFormat/>
    <w:rsid w:val="00582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828F4"/>
    <w:rPr>
      <w:i/>
      <w:iCs/>
      <w:color w:val="0F4761" w:themeColor="accent1" w:themeShade="BF"/>
    </w:rPr>
  </w:style>
  <w:style w:type="character" w:styleId="24">
    <w:name w:val="Intense Reference"/>
    <w:basedOn w:val="a0"/>
    <w:uiPriority w:val="32"/>
    <w:qFormat/>
    <w:rsid w:val="005828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2024-07-31T14:36:00Z</dcterms:created>
  <dcterms:modified xsi:type="dcterms:W3CDTF">2024-07-31T14:36:00Z</dcterms:modified>
</cp:coreProperties>
</file>