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舊料亭「蓬嶋樓」：二樓待客間</w:t>
      </w:r>
    </w:p>
    <w:p/>
    <w:p w:rsidR="00DB61CA" w:rsidRPr="009129E8" w:rsidRDefault="00DB61CA" w:rsidP="00DB61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二樓豪華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和式房間是蓬嶋樓</w:t>
      </w:r>
      <w:r w:rsidRPr="00710064">
        <w:rPr>
          <w:rFonts w:eastAsia="Source Han Sans TW Normal"/>
          <w:color w:val="000000"/>
          <w:sz w:val="22"/>
          <w:lang w:eastAsia="zh-TW"/>
        </w:rPr>
        <w:t>（嶋</w:t>
      </w:r>
      <w:r>
        <w:rPr>
          <w:rFonts w:eastAsia="Source Han Sans TW Normal" w:hint="eastAsia"/>
          <w:color w:val="000000"/>
          <w:sz w:val="22"/>
          <w:lang w:eastAsia="zh-TW"/>
        </w:rPr>
        <w:t>，</w:t>
      </w:r>
      <w:r w:rsidRPr="00710064">
        <w:rPr>
          <w:rFonts w:eastAsia="Source Han Sans TW Normal"/>
          <w:color w:val="000000"/>
          <w:sz w:val="22"/>
          <w:lang w:eastAsia="zh-TW"/>
        </w:rPr>
        <w:t>音同「島」）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的核心區域，這些用來招待客人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房間，包括一個由兩間房間組成的套房，以及可作私密用途的側間。這套和式套房擁有精雕細刻的欄間（日式移門上方的天窗）、紅色的牆壁、貼著半透明和紙的窗戶與障子門等元素，凸顯其在設計上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用料精緻、意趣橫生的特點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。二樓的細紋木天花板相較於一樓更高，這在娛樂區的設計中非常典型，因二樓是款待客人的場所。</w:t>
      </w: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為待客而設計的空間</w:t>
      </w:r>
    </w:p>
    <w:p w:rsidR="00DB61CA" w:rsidRPr="00F412A6" w:rsidRDefault="00DB61CA" w:rsidP="00DB61CA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蓬嶋樓沒有廚房，所有菜肴都需要特別從外面的食肆訂購，這被認為是真正高級料亭的標誌。客人聚在內側房間的大桌旁飲酒、吃飯</w:t>
      </w:r>
      <w:r w:rsidRPr="00AE0358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交流。靠近入口的房間供「藝者」（和京都一樣，小濱地區習慣稱之為「藝伎」）表演歌舞之用。三味線、小鼓等藝者常用的樂器陳列在專用的壁櫥內。樂器左側的「床之間」</w:t>
      </w:r>
      <w:r w:rsidRPr="00AE0358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F412A6">
        <w:rPr>
          <w:rFonts w:eastAsia="Source Han Sans TW Normal" w:hint="eastAsia"/>
          <w:bCs/>
          <w:color w:val="000000" w:themeColor="text1"/>
          <w:sz w:val="22"/>
          <w:lang w:eastAsia="zh-TW"/>
        </w:rPr>
        <w:t>壁龕</w:t>
      </w:r>
      <w:r w:rsidRPr="00AE0358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內懸掛著一幅卷軸書畫，床之間的外框為圓形，喻意「滿月」。而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對面房間的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角落裡有一個與「滿月」風格類似的「新月」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造型</w:t>
      </w:r>
      <w:r w:rsidRPr="00F412A6">
        <w:rPr>
          <w:rFonts w:eastAsia="Source Han Sans TW Normal" w:hint="eastAsia"/>
          <w:bCs/>
          <w:color w:val="000000" w:themeColor="text1"/>
          <w:sz w:val="22"/>
          <w:lang w:eastAsia="zh-TW"/>
        </w:rPr>
        <w:t>壁龕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擺放著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花卉。兩者遙相呼應，為兩處空間營造出了一種藝術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性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平衡。</w:t>
      </w: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提升奢華感的藝術品</w:t>
      </w:r>
    </w:p>
    <w:p w:rsidR="00DB61CA" w:rsidRPr="009129E8" w:rsidRDefault="00DB61CA" w:rsidP="00DB61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待客間內陳列著各種藝術品，包括繪畫、書法、陶瓷器、木雕等。其中部分在蓬嶋樓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為料亭時便已存在，另一些則是後來陸續添置的。靠內側的房間裡掛著一幅麻雀群飛圖</w:t>
      </w:r>
      <w:bookmarkStart w:id="0" w:name="_Hlk143848481"/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這是常客們鍾愛的遊戲。遊戲是比賽誰能數清飛鳥的數目</w:t>
      </w:r>
      <w:r w:rsidRPr="00F412A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在酒過三巡後，難度就會越來越高。在「新月」的旁邊，掛著兩幅著名藝術家嚴谷一六（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1834-1905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）的書法作品，他對於日本現代書法藝術的發展有著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卓越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的貢獻。另一件重要的藝術品是一對六折屏風，擺放在兩個房間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之間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。這些屏風以金箔裝飾，上面書寫著書法作品，出自龍草廬（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1714-1792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）之手，他是一位儒學者和詩人，以書寫中國古典作品而聞名。</w:t>
      </w: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61CA" w:rsidRPr="009129E8" w:rsidRDefault="00DB61CA" w:rsidP="00DB61C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歷史氣息的留存</w:t>
      </w:r>
    </w:p>
    <w:p w:rsidR="00DB61CA" w:rsidRDefault="00DB61CA" w:rsidP="00DB61C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1989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年，料亭歇業。在這之前的百來年間，二樓的待客間為無數客人提供了精美的餐飲與娛樂享受，其中有商人、船主，也有富有的旅人。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</w:t>
      </w:r>
      <w:r w:rsidRPr="00E014AC">
        <w:rPr>
          <w:rFonts w:eastAsia="Source Han Sans TW Normal" w:hint="eastAsia"/>
          <w:bCs/>
          <w:color w:val="000000" w:themeColor="text1"/>
          <w:sz w:val="22"/>
          <w:lang w:eastAsia="zh-TW"/>
        </w:rPr>
        <w:t>蓬嶋樓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獨特的建築、奢華的內部裝潢、豐富的藝術品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E014AC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至今依然可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以窺見它</w:t>
      </w:r>
      <w:r w:rsidRPr="009129E8">
        <w:rPr>
          <w:rFonts w:eastAsia="Source Han Sans TW Normal"/>
          <w:bCs/>
          <w:color w:val="000000" w:themeColor="text1"/>
          <w:sz w:val="22"/>
          <w:lang w:eastAsia="zh-TW"/>
        </w:rPr>
        <w:t>當年繁華時代的模樣與氛圍。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CA"/>
    <w:rsid w:val="00102A26"/>
    <w:rsid w:val="00346BD8"/>
    <w:rsid w:val="00BD54C2"/>
    <w:rsid w:val="00D72ECD"/>
    <w:rsid w:val="00D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F905A-2B2A-4CD3-ACDF-60001EE3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61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61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61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61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61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61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61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61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6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