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0E5" w:rsidRPr="00714D48" w:rsidRDefault="00C040E5" w:rsidP="00C040E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>
        <w:rPr>
          <w:b/>
        </w:rPr>
        <w:t>近代日本的槍械</w:t>
      </w:r>
    </w:p>
    <w:p/>
    <w:p w:rsidR="00C040E5" w:rsidRPr="00714D48" w:rsidRDefault="00C040E5" w:rsidP="00C040E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世紀下半葉，日本烽煙四起，戰亂頻仍。室町幕府（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1336-1573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）的統治已經崩潰，各地大名（領主）或為擴張領地，或為自保，征戰不休。這種局面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促成了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新式武器的普及。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1540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，歐洲製造的火繩槍傳入日本，戰爭形態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隨之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發生了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巨變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。</w:t>
      </w:r>
    </w:p>
    <w:p w:rsidR="00C040E5" w:rsidRPr="00714D48" w:rsidRDefault="00C040E5" w:rsidP="00C040E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日本鐵匠很快複製出了這種歐洲武器，並進行了各種改良。最終，日本的火繩槍生產規模達到了數千支的水準。在西方各國，火繩槍很快被新型槍械取代，而在日本，它們卻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始終是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主流武器，沿用了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個多世紀。</w:t>
      </w:r>
    </w:p>
    <w:p w:rsidR="00C040E5" w:rsidRPr="00714D48" w:rsidRDefault="00C040E5" w:rsidP="00C040E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槍械最初由種子島傳入日本。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種子島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是九州南部的一座小島，長久以來都是商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和偷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運商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的中轉站。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世紀早期成書的《鐵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炮記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》（日語的「鐵砲」就是槍械）中便記載了這麼一段故事。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1543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年，一艘搭載著中國和葡萄牙商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販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的船來到種子島躲避風暴。葡萄牙人在覲見島主時堯（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1528-1579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）的時候，展示了所攜火繩槍的威力。時堯當即買下兩把，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令</w:t>
      </w:r>
      <w:r w:rsidRPr="00714D48">
        <w:rPr>
          <w:rFonts w:ascii="Times New Roman" w:eastAsia="Source Han Sans TW Normal" w:hAnsi="Times New Roman" w:cs="Times New Roman"/>
          <w:bCs/>
          <w:color w:val="000000"/>
          <w:sz w:val="22"/>
          <w:szCs w:val="24"/>
          <w:u w:color="000000"/>
          <w:bdr w:val="nil"/>
          <w:lang w:eastAsia="zh-TW" w:bidi="hi-IN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地刀匠八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金兵衛（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1502-1570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）依樣仿製。就這樣，八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金兵衛成為了日本的第一位槍械匠人，種子島也成為了「火繩槍」的代名詞。</w:t>
      </w:r>
    </w:p>
    <w:p w:rsidR="00C040E5" w:rsidRPr="00714D48" w:rsidRDefault="00C040E5" w:rsidP="00C040E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槍械在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世紀至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世紀早期的日本內戰中扮演了重要角色。這場漫長的內戰以德川幕府（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）的建立而告終。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之後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，政府開始實施鎖國政策，嚴格管制旅行和貿易。此外，幕府還針對包括槍支在內的武器製造與持有發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shd w:val="clear" w:color="auto" w:fill="FFFFFF"/>
          <w:lang w:eastAsia="zh-TW"/>
        </w:rPr>
        <w:t>了嚴格的限制令。</w:t>
      </w:r>
    </w:p>
    <w:p w:rsidR="00C040E5" w:rsidRPr="00714D48" w:rsidRDefault="00C040E5" w:rsidP="00C040E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西方在槍械領域經歷了燧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lang w:eastAsia="zh-TW"/>
        </w:rPr>
        <w:t>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式擊發、雷管擊發、彈藥的後膛填裝式等一系列的革命性變革，但日本並沒有出現類似的重大創新，槍械工匠們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lang w:eastAsia="zh-TW"/>
        </w:rPr>
        <w:t>仍在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反復改進前裝式火繩槍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繼續為幕府提供武器。一直到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1854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年開國之前，火繩槍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color="000000"/>
          <w:bdr w:val="nil"/>
          <w:lang w:eastAsia="zh-TW"/>
        </w:rPr>
        <w:t>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color="000000"/>
          <w:bdr w:val="nil"/>
          <w:lang w:eastAsia="zh-TW"/>
        </w:rPr>
        <w:t>是日本唯一的手持火器。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E5"/>
    <w:rsid w:val="00102A26"/>
    <w:rsid w:val="00346BD8"/>
    <w:rsid w:val="00BD54C2"/>
    <w:rsid w:val="00C040E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9EE11-893A-4335-81EC-0842EB04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0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0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0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0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0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0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0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0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0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0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0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0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