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hd w:val="clear" w:color="auto" w:fill="FFFFFF"/>
        </w:rPr>
      </w:pPr>
      <w:r>
        <w:rPr>
          <w:b/>
        </w:rPr>
        <w:t>基本資訊</w:t>
      </w:r>
    </w:p>
    <w:p/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shd w:val="clear" w:color="auto" w:fill="FFFFFF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shd w:val="clear" w:color="auto" w:fill="FFFFFF"/>
          <w:lang w:eastAsia="zh-TW"/>
        </w:rPr>
        <w:t>門票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3118"/>
      </w:tblGrid>
      <w:tr w:rsidR="0045185C" w:rsidRPr="00714D48" w:rsidTr="002428A2">
        <w:trPr>
          <w:trHeight w:val="594"/>
        </w:trPr>
        <w:tc>
          <w:tcPr>
            <w:tcW w:w="1701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成人</w:t>
            </w:r>
          </w:p>
        </w:tc>
        <w:tc>
          <w:tcPr>
            <w:tcW w:w="1985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兒童</w:t>
            </w:r>
          </w:p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歲）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118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5185C" w:rsidRPr="00714D48" w:rsidTr="002428A2">
        <w:trPr>
          <w:trHeight w:val="4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個人</w:t>
            </w:r>
          </w:p>
        </w:tc>
        <w:tc>
          <w:tcPr>
            <w:tcW w:w="1843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700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1985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3118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5185C" w:rsidRPr="00714D48" w:rsidTr="002428A2">
        <w:trPr>
          <w:trHeight w:val="428"/>
        </w:trPr>
        <w:tc>
          <w:tcPr>
            <w:tcW w:w="1701" w:type="dxa"/>
            <w:vMerge w:val="restart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團體（每人）</w:t>
            </w:r>
          </w:p>
        </w:tc>
        <w:tc>
          <w:tcPr>
            <w:tcW w:w="1843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630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1985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270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3118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99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人</w:t>
            </w:r>
          </w:p>
        </w:tc>
      </w:tr>
      <w:tr w:rsidR="0045185C" w:rsidRPr="00714D48" w:rsidTr="002428A2">
        <w:trPr>
          <w:trHeight w:val="609"/>
        </w:trPr>
        <w:tc>
          <w:tcPr>
            <w:tcW w:w="1701" w:type="dxa"/>
            <w:vMerge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560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1985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240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3118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299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人</w:t>
            </w:r>
          </w:p>
        </w:tc>
      </w:tr>
      <w:tr w:rsidR="0045185C" w:rsidRPr="00714D48" w:rsidTr="002428A2">
        <w:trPr>
          <w:trHeight w:val="428"/>
        </w:trPr>
        <w:tc>
          <w:tcPr>
            <w:tcW w:w="1701" w:type="dxa"/>
            <w:vMerge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490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1985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圓</w:t>
            </w:r>
          </w:p>
        </w:tc>
        <w:tc>
          <w:tcPr>
            <w:tcW w:w="3118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人及以上</w:t>
            </w:r>
          </w:p>
        </w:tc>
      </w:tr>
    </w:tbl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※5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歲及以下兒童免費。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CN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松本市居民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：憑身份證可免費進入本丸庭園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參觀天守需購票。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殘障人士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（每位限一名陪同者）：出示相關證件可免費進入本丸庭園。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  <w:t>夏季延長開放期內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月中旬）：穿著浴衣或其他日本傳統服飾者可免費進入本丸庭園。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開放時間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除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日外，松本城全年開放。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4254"/>
      </w:tblGrid>
      <w:tr w:rsidR="0045185C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常規開放時間</w:t>
            </w:r>
          </w:p>
        </w:tc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8:00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17:30</w:t>
            </w:r>
          </w:p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（最後入場：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16:30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  <w:tr w:rsidR="0045185C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黃金周（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月底至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月初）延長開</w:t>
            </w:r>
            <w:r w:rsidRPr="00714D48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放期間</w:t>
            </w:r>
          </w:p>
        </w:tc>
        <w:tc>
          <w:tcPr>
            <w:tcW w:w="4414" w:type="dxa"/>
            <w:vMerge w:val="restart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8:00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～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18:00</w:t>
            </w:r>
          </w:p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（最後入場：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17:30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</w:tr>
      <w:tr w:rsidR="0045185C" w:rsidRPr="00714D48" w:rsidTr="002428A2">
        <w:trPr>
          <w:trHeight w:val="727"/>
          <w:jc w:val="center"/>
        </w:trPr>
        <w:tc>
          <w:tcPr>
            <w:tcW w:w="4414" w:type="dxa"/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夏季（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月中旬）延長開放</w:t>
            </w:r>
            <w:r w:rsidRPr="00714D48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期間</w:t>
            </w:r>
          </w:p>
        </w:tc>
        <w:tc>
          <w:tcPr>
            <w:tcW w:w="4414" w:type="dxa"/>
            <w:vMerge/>
            <w:tcBorders>
              <w:bottom w:val="single" w:sz="4" w:space="0" w:color="auto"/>
            </w:tcBorders>
            <w:vAlign w:val="center"/>
          </w:tcPr>
          <w:p w:rsidR="0045185C" w:rsidRPr="00714D48" w:rsidRDefault="0045185C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</w:p>
        </w:tc>
      </w:tr>
    </w:tbl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天守內平均參觀時長：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分鐘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黃金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月底至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月初）和盂蘭盆節（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月中旬）期間，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較多。為確保安全，可能限制單一時段內進入天守內的人數。請依序沿著本丸庭園內的參觀路線排隊入場。屆時，庭園內部分區域可能因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參觀人數過多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暫停開放。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</w:rPr>
        <w:t>松本城的「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  <w:u w:val="single"/>
        </w:rPr>
        <w:t>おもてなし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</w:rPr>
        <w:t>」表演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</w:rPr>
        <w:t>隊</w:t>
      </w:r>
    </w:p>
    <w:p w:rsidR="0045185C" w:rsidRPr="00714D48" w:rsidRDefault="0045185C" w:rsidP="0045185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每天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早上八點半至下午四點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，本丸庭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園</w:t>
      </w:r>
      <w:r w:rsidRPr="00714D48">
        <w:rPr>
          <w:rFonts w:ascii="Times New Roman" w:eastAsia="Microsoft YaHei" w:hAnsi="Times New Roman" w:cs="Times New Roman"/>
          <w:color w:val="000000" w:themeColor="text1"/>
          <w:sz w:val="22"/>
        </w:rPr>
        <w:t>内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均有身着城主、公主、武士及忍者服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飾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的人物出</w:t>
      </w:r>
      <w:r w:rsidRPr="00714D48">
        <w:rPr>
          <w:rFonts w:ascii="Times New Roman" w:eastAsia="Microsoft YaHei" w:hAnsi="Times New Roman" w:cs="Times New Roman"/>
          <w:color w:val="000000" w:themeColor="text1"/>
          <w:sz w:val="22"/>
        </w:rPr>
        <w:t>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這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是松本城的「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Omotenashi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）」表演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。「</w:t>
      </w:r>
      <w:r w:rsidRPr="00714D48">
        <w:rPr>
          <w:rFonts w:ascii="Meiryo UI" w:eastAsia="Meiryo UI" w:hAnsi="Meiryo UI" w:cs="Times New Roman" w:hint="eastAsia"/>
          <w:color w:val="000000" w:themeColor="text1"/>
          <w:sz w:val="22"/>
        </w:rPr>
        <w:t>おもてなし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」的意思是「以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待客」。表演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隊成員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所扮演的都是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松本城有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關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</w:rPr>
        <w:t>的著名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</w:rPr>
        <w:t>歷史人物。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歡迎與他們合照留念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甚至可以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請他們為你拍照，為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這次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城郭之旅留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下</w:t>
      </w:r>
      <w:r w:rsidRPr="00714D4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念。（演出隊具體出場時間依天氣條件而定）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注意事項：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大天守是一座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層建築，樓梯陡峭，沒有電梯。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為保護松本城的歷史建築，並未增加任何無障礙設施。登上六樓需攀爬近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140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級台階，樓梯最大坡度達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61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度。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進入天守需脫鞋。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天守入口處提供鞋袋，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遊客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可以把鞋放在袋子內帶入天守。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天守後方的紅色「埋橋」不開放。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遊客需從正面的黑門進入。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不可攜帶寵物進入本丸庭園和天守內。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包括裝在寵物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提籠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背包、提袋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內的寵物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均不得入內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。持證服務犬可入內，但需提前在城郭管理處辦理許可。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參觀者離開本丸後再度入內需另行付費。</w:t>
      </w:r>
    </w:p>
    <w:p w:rsidR="0045185C" w:rsidRPr="00714D48" w:rsidRDefault="0045185C" w:rsidP="0045185C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bdr w:val="nil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·</w:t>
      </w:r>
      <w:r w:rsidRPr="00714D48"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bdr w:val="nil"/>
          <w:lang w:eastAsia="zh-TW"/>
        </w:rPr>
        <w:t>請勿攜帶外食進入本丸庭園。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禮品部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旁有霜淇淋和飲料自動販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bdr w:val="nil"/>
          <w:lang w:eastAsia="zh-TW"/>
        </w:rPr>
        <w:t>機。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禮品與紀念品</w:t>
      </w:r>
    </w:p>
    <w:p w:rsidR="0045185C" w:rsidRPr="00714D48" w:rsidRDefault="0045185C" w:rsidP="0045185C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bdr w:val="nil"/>
          <w:lang w:eastAsia="zh-TW"/>
        </w:rPr>
        <w:t>禮品部位於本丸庭園內。店內提供各種具松本特色的食品、工藝品、服裝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等。</w:t>
      </w: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45185C" w:rsidRPr="00714D48" w:rsidRDefault="0045185C" w:rsidP="0045185C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lang w:eastAsia="zh-TW"/>
        </w:rPr>
        <w:t>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u w:val="single"/>
          <w:bdr w:val="nil"/>
          <w:lang w:eastAsia="zh-TW"/>
        </w:rPr>
        <w:t>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息手冊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C"/>
    <w:rsid w:val="00102A26"/>
    <w:rsid w:val="00346BD8"/>
    <w:rsid w:val="0045185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619BA-0028-4459-A332-52F3D2F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18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18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18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185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18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18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1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1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18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18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185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185C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