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DF54C1" w:rsidRPr="00284966" w:rsidRDefault="00DF54C1" w:rsidP="00DF54C1">
      <w:pPr>
        <w:tabs>
          <w:tab w:val="left" w:pos="1227"/>
        </w:tabs>
        <w:adjustRightInd w:val="0"/>
        <w:snapToGrid w:val="0"/>
        <w:spacing w:line="240" w:lineRule="atLeast"/>
        <w:rPr>
          <w:rFonts w:eastAsia="Source Han Sans TW Normal"/>
          <w:b/>
          <w:color w:val="000000" w:themeColor="text1"/>
          <w:sz w:val="22"/>
          <w:lang w:eastAsia="zh-TW"/>
        </w:rPr>
      </w:pPr>
      <w:r>
        <w:rPr>
          <w:b/>
        </w:rPr>
        <w:t>如庵</w:t>
      </w:r>
    </w:p>
    <w:p/>
    <w:p w:rsidR="00DF54C1" w:rsidRPr="005E377B" w:rsidRDefault="00DF54C1" w:rsidP="00DF54C1">
      <w:pPr>
        <w:tabs>
          <w:tab w:val="left" w:pos="1227"/>
        </w:tabs>
        <w:adjustRightInd w:val="0"/>
        <w:snapToGrid w:val="0"/>
        <w:spacing w:line="240" w:lineRule="atLeast"/>
        <w:ind w:firstLineChars="200" w:firstLine="440"/>
        <w:rPr>
          <w:rFonts w:eastAsia="Source Han Sans TW Normal"/>
          <w:bCs/>
          <w:color w:val="000000" w:themeColor="text1"/>
          <w:sz w:val="22"/>
          <w:lang w:eastAsia="zh-TW"/>
        </w:rPr>
      </w:pPr>
      <w:r w:rsidRPr="005E377B">
        <w:rPr>
          <w:rFonts w:eastAsia="Source Han Sans TW Normal"/>
          <w:bCs/>
          <w:color w:val="000000" w:themeColor="text1"/>
          <w:sz w:val="22"/>
          <w:lang w:eastAsia="zh-TW"/>
        </w:rPr>
        <w:t>如庵茶室被視為織田有樂（</w:t>
      </w:r>
      <w:r w:rsidRPr="005E377B">
        <w:rPr>
          <w:rFonts w:eastAsia="Source Han Sans TW Normal"/>
          <w:color w:val="000000" w:themeColor="text1"/>
          <w:sz w:val="22"/>
          <w:lang w:eastAsia="zh-TW"/>
        </w:rPr>
        <w:t>1547-1621</w:t>
      </w:r>
      <w:r>
        <w:rPr>
          <w:rFonts w:eastAsia="Source Han Sans TW Normal" w:hint="eastAsia"/>
          <w:color w:val="000000" w:themeColor="text1"/>
          <w:sz w:val="22"/>
          <w:lang w:eastAsia="zh-TW"/>
        </w:rPr>
        <w:t>）</w:t>
      </w:r>
      <w:r w:rsidRPr="005E377B">
        <w:rPr>
          <w:rFonts w:eastAsia="Source Han Sans TW Normal"/>
          <w:bCs/>
          <w:color w:val="000000" w:themeColor="text1"/>
          <w:sz w:val="22"/>
          <w:lang w:eastAsia="zh-TW"/>
        </w:rPr>
        <w:t>的巔峰之作，它的設計集中體現了織田有樂的茶道美學與個性。如庵的設計在各種方面都背離了千利休（</w:t>
      </w:r>
      <w:r w:rsidRPr="005E377B">
        <w:rPr>
          <w:rFonts w:eastAsia="Source Han Sans TW Normal"/>
          <w:bCs/>
          <w:color w:val="000000" w:themeColor="text1"/>
          <w:sz w:val="22"/>
          <w:lang w:eastAsia="zh-TW"/>
        </w:rPr>
        <w:t>1522</w:t>
      </w:r>
      <w:r>
        <w:rPr>
          <w:rFonts w:eastAsia="Source Han Sans TW Normal"/>
          <w:bCs/>
          <w:color w:val="000000" w:themeColor="text1"/>
          <w:sz w:val="22"/>
          <w:lang w:eastAsia="zh-TW"/>
        </w:rPr>
        <w:t>-</w:t>
      </w:r>
      <w:r w:rsidRPr="005E377B">
        <w:rPr>
          <w:rFonts w:eastAsia="Source Han Sans TW Normal"/>
          <w:bCs/>
          <w:color w:val="000000" w:themeColor="text1"/>
          <w:sz w:val="22"/>
          <w:lang w:eastAsia="zh-TW"/>
        </w:rPr>
        <w:t>1591</w:t>
      </w:r>
      <w:r>
        <w:rPr>
          <w:rFonts w:eastAsia="Source Han Sans TW Normal" w:hint="eastAsia"/>
          <w:bCs/>
          <w:color w:val="000000" w:themeColor="text1"/>
          <w:sz w:val="22"/>
          <w:lang w:eastAsia="zh-TW"/>
        </w:rPr>
        <w:t>）</w:t>
      </w:r>
      <w:r w:rsidRPr="005E377B">
        <w:rPr>
          <w:rFonts w:eastAsia="Source Han Sans TW Normal"/>
          <w:bCs/>
          <w:color w:val="000000" w:themeColor="text1"/>
          <w:sz w:val="22"/>
          <w:lang w:eastAsia="zh-TW"/>
        </w:rPr>
        <w:t>等茶道大師擬定的茶室建築慣例，儘管如此，或者說正因如此，如庵才被奉為傑作。著名畫家尾形光琳（</w:t>
      </w:r>
      <w:r w:rsidRPr="005E377B">
        <w:rPr>
          <w:rFonts w:eastAsia="Source Han Sans TW Normal"/>
          <w:bCs/>
          <w:color w:val="000000" w:themeColor="text1"/>
          <w:sz w:val="22"/>
          <w:lang w:eastAsia="zh-TW"/>
        </w:rPr>
        <w:t>1658-1716</w:t>
      </w:r>
      <w:r>
        <w:rPr>
          <w:rFonts w:eastAsia="Source Han Sans TW Normal" w:hint="eastAsia"/>
          <w:bCs/>
          <w:color w:val="000000" w:themeColor="text1"/>
          <w:sz w:val="22"/>
          <w:lang w:eastAsia="zh-TW"/>
        </w:rPr>
        <w:t>）</w:t>
      </w:r>
      <w:r w:rsidRPr="005E377B">
        <w:rPr>
          <w:rFonts w:eastAsia="Source Han Sans TW Normal"/>
          <w:bCs/>
          <w:color w:val="000000" w:themeColor="text1"/>
          <w:sz w:val="22"/>
          <w:lang w:eastAsia="zh-TW"/>
        </w:rPr>
        <w:t>對如庵極為推崇，乃至以其為範本為自己造了一間茶室，現存於京都仁和寺中。據說如庵是全球被仿建次數最多的茶室。</w:t>
      </w:r>
    </w:p>
    <w:p w:rsidR="00DF54C1" w:rsidRPr="00284966" w:rsidRDefault="00DF54C1" w:rsidP="00DF54C1">
      <w:pPr>
        <w:rPr>
          <w:rFonts w:eastAsia="Source Han Sans TW Normal"/>
          <w:bCs/>
          <w:color w:val="000000" w:themeColor="text1"/>
          <w:sz w:val="22"/>
          <w:lang w:eastAsia="zh-TW"/>
        </w:rPr>
      </w:pPr>
    </w:p>
    <w:p w:rsidR="00DF54C1" w:rsidRPr="00284966" w:rsidRDefault="00DF54C1" w:rsidP="00DF54C1">
      <w:pPr>
        <w:tabs>
          <w:tab w:val="left" w:pos="1227"/>
        </w:tabs>
        <w:adjustRightInd w:val="0"/>
        <w:snapToGrid w:val="0"/>
        <w:spacing w:line="240" w:lineRule="atLeast"/>
        <w:rPr>
          <w:rFonts w:eastAsia="Source Han Sans TW Normal"/>
          <w:bCs/>
          <w:color w:val="000000" w:themeColor="text1"/>
          <w:sz w:val="22"/>
          <w:u w:val="single"/>
          <w:lang w:eastAsia="zh-TW"/>
        </w:rPr>
      </w:pPr>
      <w:r w:rsidRPr="00284966">
        <w:rPr>
          <w:rFonts w:eastAsia="Source Han Sans TW Normal" w:hint="eastAsia"/>
          <w:bCs/>
          <w:color w:val="000000" w:themeColor="text1"/>
          <w:sz w:val="22"/>
          <w:u w:val="single"/>
          <w:lang w:eastAsia="zh-TW"/>
        </w:rPr>
        <w:t>早期歷史</w:t>
      </w:r>
    </w:p>
    <w:p w:rsidR="00DF54C1" w:rsidRPr="00284966" w:rsidRDefault="00DF54C1" w:rsidP="00DF54C1">
      <w:pPr>
        <w:tabs>
          <w:tab w:val="left" w:pos="1227"/>
        </w:tabs>
        <w:adjustRightInd w:val="0"/>
        <w:snapToGrid w:val="0"/>
        <w:spacing w:line="240" w:lineRule="atLeast"/>
        <w:ind w:firstLineChars="200" w:firstLine="440"/>
        <w:rPr>
          <w:rFonts w:eastAsia="Source Han Sans TW Normal"/>
          <w:bCs/>
          <w:color w:val="000000" w:themeColor="text1"/>
          <w:sz w:val="22"/>
          <w:u w:val="single"/>
          <w:lang w:eastAsia="zh-TW"/>
        </w:rPr>
      </w:pPr>
      <w:r w:rsidRPr="00284966">
        <w:rPr>
          <w:rFonts w:eastAsia="Source Han Sans TW Normal"/>
          <w:bCs/>
          <w:color w:val="000000" w:themeColor="text1"/>
          <w:sz w:val="22"/>
          <w:lang w:eastAsia="zh-TW"/>
        </w:rPr>
        <w:t>1621</w:t>
      </w:r>
      <w:r w:rsidRPr="00284966">
        <w:rPr>
          <w:rFonts w:eastAsia="Source Han Sans TW Normal" w:hint="eastAsia"/>
          <w:bCs/>
          <w:color w:val="000000" w:themeColor="text1"/>
          <w:sz w:val="22"/>
          <w:lang w:eastAsia="zh-TW"/>
        </w:rPr>
        <w:t>年織田有樂去世後，他的宅邸委託給建仁寺管理</w:t>
      </w:r>
      <w:r>
        <w:rPr>
          <w:rFonts w:eastAsia="Source Han Sans TW Normal" w:hint="eastAsia"/>
          <w:bCs/>
          <w:color w:val="000000" w:themeColor="text1"/>
          <w:sz w:val="22"/>
          <w:lang w:eastAsia="zh-TW"/>
        </w:rPr>
        <w:t>，</w:t>
      </w:r>
      <w:r w:rsidRPr="00284966">
        <w:rPr>
          <w:rFonts w:eastAsia="Source Han Sans TW Normal"/>
          <w:bCs/>
          <w:color w:val="000000" w:themeColor="text1"/>
          <w:sz w:val="22"/>
          <w:lang w:eastAsia="zh-TW"/>
        </w:rPr>
        <w:t>1872</w:t>
      </w:r>
      <w:r w:rsidRPr="00284966">
        <w:rPr>
          <w:rFonts w:eastAsia="Source Han Sans TW Normal" w:hint="eastAsia"/>
          <w:bCs/>
          <w:color w:val="000000" w:themeColor="text1"/>
          <w:sz w:val="22"/>
          <w:lang w:eastAsia="zh-TW"/>
        </w:rPr>
        <w:t>年前，寺院一直靠捐助維護宅邸</w:t>
      </w:r>
      <w:r>
        <w:rPr>
          <w:rFonts w:eastAsia="Source Han Sans TW Normal" w:hint="eastAsia"/>
          <w:bCs/>
          <w:color w:val="000000" w:themeColor="text1"/>
          <w:sz w:val="22"/>
          <w:lang w:eastAsia="zh-TW"/>
        </w:rPr>
        <w:t>。</w:t>
      </w:r>
      <w:r w:rsidRPr="00284966">
        <w:rPr>
          <w:rFonts w:eastAsia="Source Han Sans TW Normal" w:hint="eastAsia"/>
          <w:bCs/>
          <w:color w:val="000000" w:themeColor="text1"/>
          <w:sz w:val="22"/>
          <w:lang w:eastAsia="zh-TW"/>
        </w:rPr>
        <w:t>但此後明治政府頒佈法令</w:t>
      </w:r>
      <w:r>
        <w:rPr>
          <w:rFonts w:eastAsia="Source Han Sans TW Normal" w:hint="eastAsia"/>
          <w:bCs/>
          <w:color w:val="000000" w:themeColor="text1"/>
          <w:sz w:val="22"/>
          <w:lang w:eastAsia="zh-TW"/>
        </w:rPr>
        <w:t>，</w:t>
      </w:r>
      <w:r w:rsidRPr="00284966">
        <w:rPr>
          <w:rFonts w:eastAsia="Source Han Sans TW Normal" w:hint="eastAsia"/>
          <w:bCs/>
          <w:color w:val="000000" w:themeColor="text1"/>
          <w:sz w:val="22"/>
          <w:lang w:eastAsia="zh-TW"/>
        </w:rPr>
        <w:t>在全國範圍內削弱佛教的勢力與影響，建仁寺等寺院的土地和其他資產</w:t>
      </w:r>
      <w:r>
        <w:rPr>
          <w:rFonts w:eastAsia="Source Han Sans TW Normal" w:hint="eastAsia"/>
          <w:bCs/>
          <w:color w:val="000000" w:themeColor="text1"/>
          <w:sz w:val="22"/>
          <w:lang w:eastAsia="zh-TW"/>
        </w:rPr>
        <w:t>因此</w:t>
      </w:r>
      <w:r w:rsidRPr="00284966">
        <w:rPr>
          <w:rFonts w:eastAsia="Source Han Sans TW Normal" w:hint="eastAsia"/>
          <w:bCs/>
          <w:color w:val="000000" w:themeColor="text1"/>
          <w:sz w:val="22"/>
          <w:lang w:eastAsia="zh-TW"/>
        </w:rPr>
        <w:t>被強制拍賣</w:t>
      </w:r>
      <w:r>
        <w:rPr>
          <w:rFonts w:eastAsia="Source Han Sans TW Normal" w:hint="eastAsia"/>
          <w:bCs/>
          <w:color w:val="000000" w:themeColor="text1"/>
          <w:sz w:val="22"/>
          <w:lang w:eastAsia="zh-TW"/>
        </w:rPr>
        <w:t>。</w:t>
      </w:r>
      <w:r w:rsidRPr="00284966">
        <w:rPr>
          <w:rFonts w:eastAsia="Source Han Sans TW Normal" w:hint="eastAsia"/>
          <w:bCs/>
          <w:color w:val="000000" w:themeColor="text1"/>
          <w:sz w:val="22"/>
          <w:lang w:eastAsia="zh-TW"/>
        </w:rPr>
        <w:t>織田有樂宅邸的正傳院書院、如庵茶室和旁</w:t>
      </w:r>
      <w:r w:rsidRPr="00B276A1">
        <w:rPr>
          <w:rFonts w:eastAsia="Source Han Sans TW Normal"/>
          <w:bCs/>
          <w:color w:val="000000" w:themeColor="text1"/>
          <w:sz w:val="22"/>
          <w:lang w:eastAsia="zh-TW"/>
        </w:rPr>
        <w:t>邊「露地」（茶庭）的所有權也被轉</w:t>
      </w:r>
      <w:r w:rsidRPr="00284966">
        <w:rPr>
          <w:rFonts w:eastAsia="Source Han Sans TW Normal" w:hint="eastAsia"/>
          <w:bCs/>
          <w:color w:val="000000" w:themeColor="text1"/>
          <w:sz w:val="22"/>
          <w:lang w:eastAsia="zh-TW"/>
        </w:rPr>
        <w:t>移至京都祇園</w:t>
      </w:r>
      <w:r>
        <w:rPr>
          <w:rFonts w:eastAsia="Source Han Sans TW Normal" w:hint="eastAsia"/>
          <w:bCs/>
          <w:color w:val="000000" w:themeColor="text1"/>
          <w:sz w:val="22"/>
          <w:lang w:eastAsia="zh-TW"/>
        </w:rPr>
        <w:t>，并</w:t>
      </w:r>
      <w:r w:rsidRPr="00284966">
        <w:rPr>
          <w:rFonts w:eastAsia="Source Han Sans TW Normal" w:hint="eastAsia"/>
          <w:bCs/>
          <w:color w:val="000000" w:themeColor="text1"/>
          <w:sz w:val="22"/>
          <w:lang w:eastAsia="zh-TW"/>
        </w:rPr>
        <w:t>更名為「有樂館」，</w:t>
      </w:r>
      <w:r w:rsidRPr="00B276A1">
        <w:rPr>
          <w:rFonts w:eastAsia="Source Han Sans TW Normal"/>
          <w:bCs/>
          <w:color w:val="000000" w:themeColor="text1"/>
          <w:sz w:val="22"/>
          <w:lang w:eastAsia="zh-TW"/>
        </w:rPr>
        <w:t>被用於加工茶葉等多種用途。</w:t>
      </w:r>
      <w:r w:rsidRPr="00B276A1">
        <w:rPr>
          <w:rFonts w:eastAsia="Source Han Sans TW Normal"/>
          <w:bCs/>
          <w:color w:val="000000" w:themeColor="text1"/>
          <w:sz w:val="22"/>
          <w:lang w:eastAsia="zh-TW"/>
        </w:rPr>
        <w:t>1908</w:t>
      </w:r>
      <w:r w:rsidRPr="00B276A1">
        <w:rPr>
          <w:rFonts w:eastAsia="Source Han Sans TW Normal"/>
          <w:bCs/>
          <w:color w:val="000000" w:themeColor="text1"/>
          <w:sz w:val="22"/>
          <w:lang w:eastAsia="zh-TW"/>
        </w:rPr>
        <w:t>年，祇園向來自全國各地的買家拋售該建築，三井高棟（</w:t>
      </w:r>
      <w:r w:rsidRPr="00B276A1">
        <w:rPr>
          <w:rFonts w:eastAsia="Source Han Sans TW Normal"/>
          <w:bCs/>
          <w:color w:val="000000" w:themeColor="text1"/>
          <w:sz w:val="22"/>
          <w:lang w:eastAsia="zh-TW"/>
        </w:rPr>
        <w:t>1857-1948</w:t>
      </w:r>
      <w:r>
        <w:rPr>
          <w:rFonts w:eastAsia="Source Han Sans TW Normal" w:hint="eastAsia"/>
          <w:bCs/>
          <w:color w:val="000000" w:themeColor="text1"/>
          <w:sz w:val="22"/>
          <w:lang w:eastAsia="zh-TW"/>
        </w:rPr>
        <w:t>）</w:t>
      </w:r>
      <w:r w:rsidRPr="00B276A1">
        <w:rPr>
          <w:rFonts w:eastAsia="Source Han Sans TW Normal"/>
          <w:bCs/>
          <w:color w:val="000000" w:themeColor="text1"/>
          <w:sz w:val="22"/>
          <w:lang w:eastAsia="zh-TW"/>
        </w:rPr>
        <w:t>就是買家之一。</w:t>
      </w:r>
    </w:p>
    <w:p w:rsidR="00DF54C1" w:rsidRPr="00284966" w:rsidRDefault="00DF54C1" w:rsidP="00DF54C1">
      <w:pPr>
        <w:tabs>
          <w:tab w:val="left" w:pos="1227"/>
        </w:tabs>
        <w:adjustRightInd w:val="0"/>
        <w:snapToGrid w:val="0"/>
        <w:spacing w:line="240" w:lineRule="atLeast"/>
        <w:rPr>
          <w:rFonts w:eastAsia="Source Han Sans TW Normal"/>
          <w:bCs/>
          <w:color w:val="000000" w:themeColor="text1"/>
          <w:sz w:val="22"/>
          <w:lang w:eastAsia="zh-TW"/>
        </w:rPr>
      </w:pPr>
    </w:p>
    <w:p w:rsidR="00DF54C1" w:rsidRPr="00284966" w:rsidRDefault="00DF54C1" w:rsidP="00DF54C1">
      <w:pPr>
        <w:tabs>
          <w:tab w:val="left" w:pos="1227"/>
        </w:tabs>
        <w:adjustRightInd w:val="0"/>
        <w:snapToGrid w:val="0"/>
        <w:spacing w:line="240" w:lineRule="atLeast"/>
        <w:rPr>
          <w:rFonts w:eastAsia="Source Han Sans TW Normal"/>
          <w:bCs/>
          <w:color w:val="000000" w:themeColor="text1"/>
          <w:sz w:val="22"/>
          <w:u w:val="single"/>
          <w:lang w:eastAsia="zh-TW"/>
        </w:rPr>
      </w:pPr>
      <w:r w:rsidRPr="00284966">
        <w:rPr>
          <w:rFonts w:eastAsia="Source Han Sans TW Normal" w:hint="eastAsia"/>
          <w:bCs/>
          <w:color w:val="000000" w:themeColor="text1"/>
          <w:sz w:val="22"/>
          <w:u w:val="single"/>
          <w:lang w:eastAsia="zh-TW"/>
        </w:rPr>
        <w:t>三井家</w:t>
      </w:r>
    </w:p>
    <w:p w:rsidR="00DF54C1" w:rsidRPr="00284966" w:rsidRDefault="00DF54C1" w:rsidP="00DF54C1">
      <w:pPr>
        <w:ind w:firstLineChars="200" w:firstLine="440"/>
        <w:rPr>
          <w:rFonts w:eastAsia="Source Han Sans TW Normal"/>
          <w:sz w:val="22"/>
          <w:lang w:eastAsia="zh-TW"/>
        </w:rPr>
      </w:pPr>
      <w:r w:rsidRPr="00284966">
        <w:rPr>
          <w:rFonts w:eastAsia="Source Han Sans TW Normal" w:hint="eastAsia"/>
          <w:sz w:val="22"/>
          <w:lang w:eastAsia="zh-TW"/>
        </w:rPr>
        <w:t>三井家是日本</w:t>
      </w:r>
      <w:r w:rsidRPr="00284966">
        <w:rPr>
          <w:rFonts w:eastAsia="Source Han Sans TW Normal"/>
          <w:sz w:val="22"/>
          <w:lang w:eastAsia="zh-TW"/>
        </w:rPr>
        <w:t>19</w:t>
      </w:r>
      <w:r w:rsidRPr="00284966">
        <w:rPr>
          <w:rFonts w:eastAsia="Source Han Sans TW Normal" w:hint="eastAsia"/>
          <w:sz w:val="22"/>
          <w:lang w:eastAsia="zh-TW"/>
        </w:rPr>
        <w:t>世紀晚期最顯赫的巨賈之一，三井高棟是三井家主支第</w:t>
      </w:r>
      <w:r w:rsidRPr="00284966">
        <w:rPr>
          <w:rFonts w:eastAsia="Source Han Sans TW Normal"/>
          <w:sz w:val="22"/>
          <w:lang w:eastAsia="zh-TW"/>
        </w:rPr>
        <w:t>10</w:t>
      </w:r>
      <w:r w:rsidRPr="00284966">
        <w:rPr>
          <w:rFonts w:eastAsia="Source Han Sans TW Normal" w:hint="eastAsia"/>
          <w:sz w:val="22"/>
          <w:lang w:eastAsia="zh-TW"/>
        </w:rPr>
        <w:t>任家主。他畢生鑽研茶道，對傳統建築也有很深的造詣。三井高棟購買了正傳院書院、如庵茶室及其茶庭，並於</w:t>
      </w:r>
      <w:r w:rsidRPr="00284966">
        <w:rPr>
          <w:rFonts w:eastAsia="Source Han Sans TW Normal"/>
          <w:sz w:val="22"/>
          <w:lang w:eastAsia="zh-TW"/>
        </w:rPr>
        <w:t>1908</w:t>
      </w:r>
      <w:r w:rsidRPr="00284966">
        <w:rPr>
          <w:rFonts w:eastAsia="Source Han Sans TW Normal" w:hint="eastAsia"/>
          <w:sz w:val="22"/>
          <w:lang w:eastAsia="zh-TW"/>
        </w:rPr>
        <w:t>年將它們遷至自己在東京麻布的私宅內。希望在退休後能專注研究茶道的他，因為擔心人口稠密的東京存在火災隱</w:t>
      </w:r>
      <w:r w:rsidRPr="00E45F37">
        <w:rPr>
          <w:rFonts w:eastAsia="Source Han Sans TW Normal"/>
          <w:sz w:val="22"/>
          <w:lang w:eastAsia="zh-TW"/>
        </w:rPr>
        <w:t>患，於是在</w:t>
      </w:r>
      <w:r w:rsidRPr="00E45F37">
        <w:rPr>
          <w:rFonts w:eastAsia="Source Han Sans TW Normal"/>
          <w:sz w:val="22"/>
          <w:lang w:eastAsia="zh-TW"/>
        </w:rPr>
        <w:t>1938</w:t>
      </w:r>
      <w:r w:rsidRPr="00E45F37">
        <w:rPr>
          <w:rFonts w:eastAsia="Source Han Sans TW Normal"/>
          <w:sz w:val="22"/>
          <w:lang w:eastAsia="zh-TW"/>
        </w:rPr>
        <w:t>年決定去神奈川縣大磯的家族別墅頤養晚年時，將這些建築一併</w:t>
      </w:r>
      <w:r>
        <w:rPr>
          <w:rFonts w:eastAsia="Source Han Sans TW Normal" w:hint="eastAsia"/>
          <w:sz w:val="22"/>
          <w:lang w:eastAsia="zh-TW"/>
        </w:rPr>
        <w:t>遷移了</w:t>
      </w:r>
      <w:r w:rsidRPr="00E45F37">
        <w:rPr>
          <w:rFonts w:eastAsia="Source Han Sans TW Normal"/>
          <w:sz w:val="22"/>
          <w:lang w:eastAsia="zh-TW"/>
        </w:rPr>
        <w:t>過去。而</w:t>
      </w:r>
      <w:r w:rsidRPr="00284966">
        <w:rPr>
          <w:rFonts w:eastAsia="Source Han Sans TW Normal" w:hint="eastAsia"/>
          <w:sz w:val="22"/>
          <w:lang w:eastAsia="zh-TW"/>
        </w:rPr>
        <w:t>正是他的這個決定，</w:t>
      </w:r>
      <w:r>
        <w:rPr>
          <w:rFonts w:eastAsia="Source Han Sans TW Normal" w:hint="eastAsia"/>
          <w:sz w:val="22"/>
          <w:lang w:eastAsia="zh-TW"/>
        </w:rPr>
        <w:t>才</w:t>
      </w:r>
      <w:r w:rsidRPr="00284966">
        <w:rPr>
          <w:rFonts w:eastAsia="Source Han Sans TW Normal" w:hint="eastAsia"/>
          <w:sz w:val="22"/>
          <w:lang w:eastAsia="zh-TW"/>
        </w:rPr>
        <w:t>讓這些古建築在二戰東京大轟炸期間逃過一劫。</w:t>
      </w:r>
    </w:p>
    <w:p w:rsidR="00DF54C1" w:rsidRPr="00284966" w:rsidRDefault="00DF54C1" w:rsidP="00DF54C1">
      <w:pPr>
        <w:tabs>
          <w:tab w:val="left" w:pos="1227"/>
        </w:tabs>
        <w:adjustRightInd w:val="0"/>
        <w:snapToGrid w:val="0"/>
        <w:spacing w:line="240" w:lineRule="atLeast"/>
        <w:rPr>
          <w:rFonts w:eastAsia="Source Han Sans TW Normal"/>
          <w:bCs/>
          <w:color w:val="000000" w:themeColor="text1"/>
          <w:sz w:val="22"/>
          <w:lang w:eastAsia="zh-TW"/>
        </w:rPr>
      </w:pPr>
    </w:p>
    <w:p w:rsidR="00DF54C1" w:rsidRPr="00284966" w:rsidRDefault="00DF54C1" w:rsidP="00DF54C1">
      <w:pPr>
        <w:tabs>
          <w:tab w:val="left" w:pos="1227"/>
        </w:tabs>
        <w:adjustRightInd w:val="0"/>
        <w:snapToGrid w:val="0"/>
        <w:spacing w:line="240" w:lineRule="atLeast"/>
        <w:rPr>
          <w:rFonts w:eastAsia="Source Han Sans TW Normal"/>
          <w:bCs/>
          <w:color w:val="000000" w:themeColor="text1"/>
          <w:sz w:val="22"/>
          <w:u w:val="single"/>
          <w:lang w:eastAsia="zh-TW"/>
        </w:rPr>
      </w:pPr>
      <w:r w:rsidRPr="00284966">
        <w:rPr>
          <w:rFonts w:eastAsia="Source Han Sans TW Normal" w:hint="eastAsia"/>
          <w:bCs/>
          <w:color w:val="000000" w:themeColor="text1"/>
          <w:sz w:val="22"/>
          <w:u w:val="single"/>
          <w:lang w:eastAsia="zh-TW"/>
        </w:rPr>
        <w:t>遷至犬山</w:t>
      </w:r>
    </w:p>
    <w:p w:rsidR="00DF54C1" w:rsidRPr="00E45F37" w:rsidRDefault="00DF54C1" w:rsidP="00DF54C1">
      <w:pPr>
        <w:tabs>
          <w:tab w:val="left" w:pos="1227"/>
        </w:tabs>
        <w:adjustRightInd w:val="0"/>
        <w:snapToGrid w:val="0"/>
        <w:spacing w:line="240" w:lineRule="atLeast"/>
        <w:ind w:firstLine="450"/>
        <w:rPr>
          <w:rFonts w:eastAsia="Source Han Sans TW Normal"/>
          <w:bCs/>
          <w:color w:val="000000" w:themeColor="text1"/>
          <w:sz w:val="22"/>
          <w:lang w:eastAsia="zh-TW"/>
        </w:rPr>
      </w:pPr>
      <w:r w:rsidRPr="00E45F37">
        <w:rPr>
          <w:rFonts w:eastAsia="Source Han Sans TW Normal"/>
          <w:bCs/>
          <w:color w:val="000000" w:themeColor="text1"/>
          <w:sz w:val="22"/>
          <w:lang w:eastAsia="zh-TW"/>
        </w:rPr>
        <w:t>1951</w:t>
      </w:r>
      <w:r w:rsidRPr="00E45F37">
        <w:rPr>
          <w:rFonts w:eastAsia="Source Han Sans TW Normal"/>
          <w:bCs/>
          <w:color w:val="000000" w:themeColor="text1"/>
          <w:sz w:val="22"/>
          <w:lang w:eastAsia="zh-TW"/>
        </w:rPr>
        <w:t>年，三井高棟去世後不久，如庵被指定為國寶。</w:t>
      </w:r>
      <w:r w:rsidRPr="00E45F37">
        <w:rPr>
          <w:rFonts w:eastAsia="Source Han Sans TW Normal"/>
          <w:bCs/>
          <w:color w:val="000000" w:themeColor="text1"/>
          <w:sz w:val="22"/>
          <w:lang w:eastAsia="zh-TW"/>
        </w:rPr>
        <w:t>1969</w:t>
      </w:r>
      <w:r w:rsidRPr="00E45F37">
        <w:rPr>
          <w:rFonts w:eastAsia="Source Han Sans TW Normal"/>
          <w:bCs/>
          <w:color w:val="000000" w:themeColor="text1"/>
          <w:sz w:val="22"/>
          <w:lang w:eastAsia="zh-TW"/>
        </w:rPr>
        <w:t>年，名古屋鐵道株式會社購得三井家的大磯別墅以及其中許多建築和藝術品，為興建有樂苑奠定了基礎。</w:t>
      </w:r>
    </w:p>
    <w:p w:rsidR="00DF54C1" w:rsidRPr="00E45F37" w:rsidRDefault="00DF54C1" w:rsidP="00DF54C1">
      <w:pPr>
        <w:tabs>
          <w:tab w:val="left" w:pos="1227"/>
        </w:tabs>
        <w:adjustRightInd w:val="0"/>
        <w:snapToGrid w:val="0"/>
        <w:spacing w:line="240" w:lineRule="atLeast"/>
        <w:ind w:firstLine="450"/>
        <w:rPr>
          <w:rFonts w:eastAsia="Source Han Sans TW Normal"/>
          <w:bCs/>
          <w:color w:val="000000" w:themeColor="text1"/>
          <w:sz w:val="22"/>
          <w:lang w:eastAsia="zh-TW"/>
        </w:rPr>
      </w:pPr>
      <w:r w:rsidRPr="00284966">
        <w:rPr>
          <w:rFonts w:eastAsia="Source Han Sans TW Normal" w:hint="eastAsia"/>
          <w:bCs/>
          <w:color w:val="000000" w:themeColor="text1"/>
          <w:sz w:val="22"/>
          <w:lang w:eastAsia="zh-TW"/>
        </w:rPr>
        <w:t>如庵遷址犬山的準備工作始於</w:t>
      </w:r>
      <w:r w:rsidRPr="00284966">
        <w:rPr>
          <w:rFonts w:eastAsia="Source Han Sans TW Normal"/>
          <w:bCs/>
          <w:color w:val="000000" w:themeColor="text1"/>
          <w:sz w:val="22"/>
          <w:lang w:eastAsia="zh-TW"/>
        </w:rPr>
        <w:t>1971</w:t>
      </w:r>
      <w:r w:rsidRPr="00284966">
        <w:rPr>
          <w:rFonts w:eastAsia="Source Han Sans TW Normal" w:hint="eastAsia"/>
          <w:bCs/>
          <w:color w:val="000000" w:themeColor="text1"/>
          <w:sz w:val="22"/>
          <w:lang w:eastAsia="zh-TW"/>
        </w:rPr>
        <w:t>年初。首先</w:t>
      </w:r>
      <w:r>
        <w:rPr>
          <w:rFonts w:eastAsia="Source Han Sans TW Normal" w:hint="eastAsia"/>
          <w:bCs/>
          <w:color w:val="000000" w:themeColor="text1"/>
          <w:sz w:val="22"/>
          <w:lang w:eastAsia="zh-TW"/>
        </w:rPr>
        <w:t>，</w:t>
      </w:r>
      <w:r w:rsidRPr="00284966">
        <w:rPr>
          <w:rFonts w:eastAsia="Source Han Sans TW Normal" w:hint="eastAsia"/>
          <w:bCs/>
          <w:color w:val="000000" w:themeColor="text1"/>
          <w:sz w:val="22"/>
          <w:lang w:eastAsia="zh-TW"/>
        </w:rPr>
        <w:t>對如庵建築作深入研究，牆壁和支柱都運用了當時最先進的</w:t>
      </w:r>
      <w:r w:rsidRPr="00284966">
        <w:rPr>
          <w:rFonts w:eastAsia="Source Han Sans TW Normal"/>
          <w:bCs/>
          <w:color w:val="000000" w:themeColor="text1"/>
          <w:sz w:val="22"/>
          <w:lang w:eastAsia="zh-TW"/>
        </w:rPr>
        <w:t>X</w:t>
      </w:r>
      <w:r w:rsidRPr="00284966">
        <w:rPr>
          <w:rFonts w:eastAsia="Source Han Sans TW Normal" w:hint="eastAsia"/>
          <w:bCs/>
          <w:color w:val="000000" w:themeColor="text1"/>
          <w:sz w:val="22"/>
          <w:lang w:eastAsia="zh-TW"/>
        </w:rPr>
        <w:t>光檢測來評估其狀態。開始拆卸時，工作人員繪製了詳細圖紙，並進行了精細測量，為每個部件都標上編號。拆下的每個部分都分別用襯墊和防水</w:t>
      </w:r>
      <w:r w:rsidRPr="00E45F37">
        <w:rPr>
          <w:rFonts w:eastAsia="Source Han Sans TW Normal" w:hint="eastAsia"/>
          <w:bCs/>
          <w:color w:val="000000" w:themeColor="text1"/>
          <w:sz w:val="22"/>
          <w:lang w:eastAsia="zh-TW"/>
        </w:rPr>
        <w:t>材料</w:t>
      </w:r>
      <w:r w:rsidRPr="00284966">
        <w:rPr>
          <w:rFonts w:eastAsia="Source Han Sans TW Normal" w:hint="eastAsia"/>
          <w:bCs/>
          <w:color w:val="000000" w:themeColor="text1"/>
          <w:sz w:val="22"/>
          <w:lang w:eastAsia="zh-TW"/>
        </w:rPr>
        <w:t>包裹，玄關（土質門廳及周邊牆體）部分</w:t>
      </w:r>
      <w:r w:rsidRPr="00284966">
        <w:rPr>
          <w:rFonts w:ascii="Source Han Sans TW Normal" w:eastAsia="Source Han Sans TW Normal" w:hAnsi="Source Han Sans TW Normal" w:cs="Microsoft YaHei" w:hint="eastAsia"/>
          <w:bCs/>
          <w:color w:val="000000" w:themeColor="text1"/>
          <w:sz w:val="22"/>
          <w:lang w:eastAsia="zh-TW"/>
        </w:rPr>
        <w:t>則</w:t>
      </w:r>
      <w:r>
        <w:rPr>
          <w:rFonts w:ascii="Source Han Sans TW Normal" w:eastAsia="Source Han Sans TW Normal" w:hAnsi="Source Han Sans TW Normal" w:cs="Microsoft YaHei" w:hint="eastAsia"/>
          <w:bCs/>
          <w:color w:val="000000" w:themeColor="text1"/>
          <w:sz w:val="22"/>
          <w:lang w:eastAsia="zh-TW"/>
        </w:rPr>
        <w:t>被</w:t>
      </w:r>
      <w:r w:rsidRPr="00284966">
        <w:rPr>
          <w:rFonts w:ascii="Source Han Sans TW Normal" w:eastAsia="Source Han Sans TW Normal" w:hAnsi="Source Han Sans TW Normal" w:hint="eastAsia"/>
          <w:bCs/>
          <w:color w:val="000000" w:themeColor="text1"/>
          <w:sz w:val="22"/>
          <w:lang w:eastAsia="zh-TW"/>
        </w:rPr>
        <w:t>裝</w:t>
      </w:r>
      <w:r>
        <w:rPr>
          <w:rFonts w:ascii="Source Han Sans TW Normal" w:eastAsia="Source Han Sans TW Normal" w:hAnsi="Source Han Sans TW Normal" w:hint="eastAsia"/>
          <w:bCs/>
          <w:color w:val="000000" w:themeColor="text1"/>
          <w:sz w:val="22"/>
          <w:lang w:eastAsia="zh-TW"/>
        </w:rPr>
        <w:t>進</w:t>
      </w:r>
      <w:r w:rsidRPr="00284966">
        <w:rPr>
          <w:rFonts w:ascii="Source Han Sans TW Normal" w:eastAsia="Source Han Sans TW Normal" w:hAnsi="Source Han Sans TW Normal" w:hint="eastAsia"/>
          <w:bCs/>
          <w:color w:val="000000" w:themeColor="text1"/>
          <w:sz w:val="22"/>
          <w:lang w:eastAsia="zh-TW"/>
        </w:rPr>
        <w:t>了木框架</w:t>
      </w:r>
      <w:r>
        <w:rPr>
          <w:rFonts w:ascii="Source Han Sans TW Normal" w:eastAsia="Source Han Sans TW Normal" w:hAnsi="Source Han Sans TW Normal" w:hint="eastAsia"/>
          <w:bCs/>
          <w:color w:val="000000" w:themeColor="text1"/>
          <w:sz w:val="22"/>
          <w:lang w:eastAsia="zh-TW"/>
        </w:rPr>
        <w:t>中進一步加固</w:t>
      </w:r>
      <w:r w:rsidRPr="00284966">
        <w:rPr>
          <w:rFonts w:eastAsia="Source Han Sans TW Normal" w:hint="eastAsia"/>
          <w:bCs/>
          <w:color w:val="000000" w:themeColor="text1"/>
          <w:sz w:val="22"/>
          <w:lang w:eastAsia="zh-TW"/>
        </w:rPr>
        <w:t>。最後，工人將所有部件都</w:t>
      </w:r>
      <w:r w:rsidRPr="00E45F37">
        <w:rPr>
          <w:rFonts w:eastAsia="Source Han Sans TW Normal"/>
          <w:bCs/>
          <w:color w:val="000000" w:themeColor="text1"/>
          <w:sz w:val="22"/>
          <w:lang w:eastAsia="zh-TW"/>
        </w:rPr>
        <w:t>裝上設有減震裝置的大卡車。</w:t>
      </w:r>
      <w:r w:rsidRPr="00E45F37">
        <w:rPr>
          <w:rFonts w:eastAsia="Source Han Sans TW Normal"/>
          <w:bCs/>
          <w:color w:val="000000" w:themeColor="text1"/>
          <w:sz w:val="22"/>
          <w:lang w:eastAsia="zh-TW"/>
        </w:rPr>
        <w:t>1971</w:t>
      </w:r>
      <w:r w:rsidRPr="00E45F37">
        <w:rPr>
          <w:rFonts w:eastAsia="Source Han Sans TW Normal"/>
          <w:bCs/>
          <w:color w:val="000000" w:themeColor="text1"/>
          <w:sz w:val="22"/>
          <w:lang w:eastAsia="zh-TW"/>
        </w:rPr>
        <w:t>年</w:t>
      </w:r>
      <w:r w:rsidRPr="00E45F37">
        <w:rPr>
          <w:rFonts w:eastAsia="Source Han Sans TW Normal"/>
          <w:bCs/>
          <w:color w:val="000000" w:themeColor="text1"/>
          <w:sz w:val="22"/>
          <w:lang w:eastAsia="zh-TW"/>
        </w:rPr>
        <w:t>3</w:t>
      </w:r>
      <w:r w:rsidRPr="00E45F37">
        <w:rPr>
          <w:rFonts w:eastAsia="Source Han Sans TW Normal"/>
          <w:bCs/>
          <w:color w:val="000000" w:themeColor="text1"/>
          <w:sz w:val="22"/>
          <w:lang w:eastAsia="zh-TW"/>
        </w:rPr>
        <w:t>月</w:t>
      </w:r>
      <w:r w:rsidRPr="00E45F37">
        <w:rPr>
          <w:rFonts w:eastAsia="Source Han Sans TW Normal"/>
          <w:bCs/>
          <w:color w:val="000000" w:themeColor="text1"/>
          <w:sz w:val="22"/>
          <w:lang w:eastAsia="zh-TW"/>
        </w:rPr>
        <w:t>31</w:t>
      </w:r>
      <w:r w:rsidRPr="00E45F37">
        <w:rPr>
          <w:rFonts w:eastAsia="Source Han Sans TW Normal"/>
          <w:bCs/>
          <w:color w:val="000000" w:themeColor="text1"/>
          <w:sz w:val="22"/>
          <w:lang w:eastAsia="zh-TW"/>
        </w:rPr>
        <w:t>日淩晨</w:t>
      </w:r>
      <w:r w:rsidRPr="00E45F37">
        <w:rPr>
          <w:rFonts w:eastAsia="Source Han Sans TW Normal"/>
          <w:bCs/>
          <w:color w:val="000000" w:themeColor="text1"/>
          <w:sz w:val="22"/>
          <w:lang w:eastAsia="zh-TW"/>
        </w:rPr>
        <w:t>1:30</w:t>
      </w:r>
      <w:r w:rsidRPr="00E45F37">
        <w:rPr>
          <w:rFonts w:eastAsia="Source Han Sans TW Normal"/>
          <w:bCs/>
          <w:color w:val="000000" w:themeColor="text1"/>
          <w:sz w:val="22"/>
          <w:lang w:eastAsia="zh-TW"/>
        </w:rPr>
        <w:t>，日本廣播協會</w:t>
      </w:r>
      <w:r w:rsidRPr="00E45F37">
        <w:rPr>
          <w:rFonts w:eastAsia="Source Han Sans TW Normal"/>
          <w:bCs/>
          <w:color w:val="000000" w:themeColor="text1"/>
          <w:sz w:val="22"/>
          <w:lang w:eastAsia="zh-TW"/>
        </w:rPr>
        <w:t>NHK</w:t>
      </w:r>
      <w:r w:rsidRPr="00E45F37">
        <w:rPr>
          <w:rFonts w:eastAsia="Source Han Sans TW Normal"/>
          <w:bCs/>
          <w:color w:val="000000" w:themeColor="text1"/>
          <w:sz w:val="22"/>
          <w:lang w:eastAsia="zh-TW"/>
        </w:rPr>
        <w:t>安排了全程跟拍如庵離開大磯的過程。</w:t>
      </w:r>
    </w:p>
    <w:p w:rsidR="00DF54C1" w:rsidRPr="002D3269" w:rsidRDefault="00DF54C1" w:rsidP="00DF54C1">
      <w:pPr>
        <w:tabs>
          <w:tab w:val="left" w:pos="1227"/>
        </w:tabs>
        <w:adjustRightInd w:val="0"/>
        <w:snapToGrid w:val="0"/>
        <w:spacing w:line="240" w:lineRule="atLeast"/>
        <w:ind w:firstLine="450"/>
        <w:rPr>
          <w:rFonts w:eastAsia="Source Han Sans TW Normal"/>
          <w:bCs/>
          <w:color w:val="000000" w:themeColor="text1"/>
          <w:sz w:val="22"/>
          <w:lang w:eastAsia="zh-TW"/>
        </w:rPr>
      </w:pPr>
      <w:r w:rsidRPr="002D3269">
        <w:rPr>
          <w:rFonts w:eastAsia="Source Han Sans TW Normal"/>
          <w:bCs/>
          <w:color w:val="000000" w:themeColor="text1"/>
          <w:sz w:val="22"/>
          <w:lang w:eastAsia="zh-TW"/>
        </w:rPr>
        <w:t>然而在運輸過程中發生了一件意外：過高速公路收費站時，一輛卡車的貨廂頂部輕微擦撞到限高欄，被迫停</w:t>
      </w:r>
      <w:r>
        <w:rPr>
          <w:rFonts w:eastAsia="Source Han Sans TW Normal" w:hint="eastAsia"/>
          <w:bCs/>
          <w:color w:val="000000" w:themeColor="text1"/>
          <w:sz w:val="22"/>
          <w:lang w:eastAsia="zh-TW"/>
        </w:rPr>
        <w:t>了</w:t>
      </w:r>
      <w:r w:rsidRPr="002D3269">
        <w:rPr>
          <w:rFonts w:eastAsia="Source Han Sans TW Normal"/>
          <w:bCs/>
          <w:color w:val="000000" w:themeColor="text1"/>
          <w:sz w:val="22"/>
          <w:lang w:eastAsia="zh-TW"/>
        </w:rPr>
        <w:t>下來。所幸茶室並未受損，但收費站工作人員拒絕讓這輛卡車通行</w:t>
      </w:r>
      <w:r>
        <w:rPr>
          <w:rFonts w:eastAsia="Source Han Sans TW Normal" w:hint="eastAsia"/>
          <w:bCs/>
          <w:color w:val="000000" w:themeColor="text1"/>
          <w:sz w:val="22"/>
          <w:lang w:eastAsia="zh-TW"/>
        </w:rPr>
        <w:t>，</w:t>
      </w:r>
      <w:r w:rsidRPr="002D3269">
        <w:rPr>
          <w:rFonts w:eastAsia="Source Han Sans TW Normal"/>
          <w:bCs/>
          <w:color w:val="000000" w:themeColor="text1"/>
          <w:sz w:val="22"/>
          <w:lang w:eastAsia="zh-TW"/>
        </w:rPr>
        <w:t>經過努力周旋最終才得以放行。</w:t>
      </w:r>
    </w:p>
    <w:p w:rsidR="00DF54C1" w:rsidRPr="00284966" w:rsidRDefault="00DF54C1" w:rsidP="00DF54C1">
      <w:pPr>
        <w:tabs>
          <w:tab w:val="left" w:pos="1227"/>
        </w:tabs>
        <w:adjustRightInd w:val="0"/>
        <w:snapToGrid w:val="0"/>
        <w:spacing w:line="240" w:lineRule="atLeast"/>
        <w:rPr>
          <w:rFonts w:eastAsia="Source Han Sans TW Normal"/>
          <w:bCs/>
          <w:color w:val="000000" w:themeColor="text1"/>
          <w:sz w:val="22"/>
          <w:lang w:eastAsia="zh-TW"/>
        </w:rPr>
      </w:pPr>
    </w:p>
    <w:p w:rsidR="00DF54C1" w:rsidRPr="00284966" w:rsidRDefault="00DF54C1" w:rsidP="00DF54C1">
      <w:pPr>
        <w:tabs>
          <w:tab w:val="left" w:pos="1227"/>
        </w:tabs>
        <w:adjustRightInd w:val="0"/>
        <w:snapToGrid w:val="0"/>
        <w:spacing w:line="240" w:lineRule="atLeast"/>
        <w:rPr>
          <w:rFonts w:eastAsia="Source Han Sans TW Normal"/>
          <w:bCs/>
          <w:color w:val="000000" w:themeColor="text1"/>
          <w:sz w:val="22"/>
          <w:u w:val="single"/>
          <w:lang w:eastAsia="zh-TW"/>
        </w:rPr>
      </w:pPr>
      <w:r w:rsidRPr="00284966">
        <w:rPr>
          <w:rFonts w:eastAsia="Source Han Sans TW Normal" w:hint="eastAsia"/>
          <w:bCs/>
          <w:color w:val="000000" w:themeColor="text1"/>
          <w:sz w:val="22"/>
          <w:u w:val="single"/>
          <w:lang w:eastAsia="zh-TW"/>
        </w:rPr>
        <w:t>重建與修復</w:t>
      </w:r>
    </w:p>
    <w:p w:rsidR="00DF54C1" w:rsidRPr="00531886" w:rsidRDefault="00DF54C1" w:rsidP="00DF54C1">
      <w:pPr>
        <w:tabs>
          <w:tab w:val="left" w:pos="1227"/>
        </w:tabs>
        <w:adjustRightInd w:val="0"/>
        <w:snapToGrid w:val="0"/>
        <w:spacing w:line="240" w:lineRule="atLeast"/>
        <w:ind w:firstLine="450"/>
        <w:rPr>
          <w:rFonts w:eastAsia="Source Han Sans TW Normal"/>
          <w:bCs/>
          <w:color w:val="000000" w:themeColor="text1"/>
          <w:sz w:val="22"/>
          <w:lang w:eastAsia="zh-TW"/>
        </w:rPr>
      </w:pPr>
      <w:r w:rsidRPr="00531886">
        <w:rPr>
          <w:rFonts w:eastAsia="Source Han Sans TW Normal"/>
          <w:bCs/>
          <w:color w:val="000000" w:themeColor="text1"/>
          <w:sz w:val="22"/>
          <w:lang w:eastAsia="zh-TW"/>
        </w:rPr>
        <w:t>如庵安全抵達犬山</w:t>
      </w:r>
      <w:r w:rsidRPr="00785EF9">
        <w:rPr>
          <w:rFonts w:eastAsia="Source Han Sans TW Normal" w:hint="eastAsia"/>
          <w:bCs/>
          <w:color w:val="000000" w:themeColor="text1"/>
          <w:sz w:val="22"/>
          <w:lang w:eastAsia="zh-TW"/>
        </w:rPr>
        <w:t>後</w:t>
      </w:r>
      <w:r w:rsidRPr="00531886">
        <w:rPr>
          <w:rFonts w:eastAsia="Source Han Sans TW Normal"/>
          <w:bCs/>
          <w:color w:val="000000" w:themeColor="text1"/>
          <w:sz w:val="22"/>
          <w:lang w:eastAsia="zh-TW"/>
        </w:rPr>
        <w:t>，由專業修復師開始組裝。雖然茶室的部分區域因屋頂漏水等原因必須局部整修，但重點還是盡可能保持建築原貌。對受損的結構部件，如部分腐朽的柱子，修復師採用合成樹脂進行加固，</w:t>
      </w:r>
      <w:r>
        <w:rPr>
          <w:rFonts w:eastAsia="Source Han Sans TW Normal" w:hint="eastAsia"/>
          <w:bCs/>
          <w:color w:val="000000" w:themeColor="text1"/>
          <w:sz w:val="22"/>
          <w:lang w:eastAsia="zh-TW"/>
        </w:rPr>
        <w:t>再</w:t>
      </w:r>
      <w:r w:rsidRPr="00531886">
        <w:rPr>
          <w:rFonts w:eastAsia="Source Han Sans TW Normal"/>
          <w:bCs/>
          <w:color w:val="000000" w:themeColor="text1"/>
          <w:sz w:val="22"/>
          <w:lang w:eastAsia="zh-TW"/>
        </w:rPr>
        <w:t>經過紋理處理和上漆，看起來就跟真的木頭一樣。此外，若有需要完全替換的部件，例如屋頂的木片瓦，則使用與</w:t>
      </w:r>
      <w:r>
        <w:rPr>
          <w:rFonts w:eastAsia="Source Han Sans TW Normal" w:hint="eastAsia"/>
          <w:bCs/>
          <w:color w:val="000000" w:themeColor="text1"/>
          <w:sz w:val="22"/>
          <w:lang w:eastAsia="zh-TW"/>
        </w:rPr>
        <w:t>原始建築</w:t>
      </w:r>
      <w:r w:rsidRPr="00531886">
        <w:rPr>
          <w:rFonts w:eastAsia="Source Han Sans TW Normal"/>
          <w:bCs/>
          <w:color w:val="000000" w:themeColor="text1"/>
          <w:sz w:val="22"/>
          <w:lang w:eastAsia="zh-TW"/>
        </w:rPr>
        <w:t>相同的</w:t>
      </w:r>
      <w:r>
        <w:rPr>
          <w:rFonts w:eastAsia="Source Han Sans TW Normal" w:hint="eastAsia"/>
          <w:bCs/>
          <w:color w:val="000000" w:themeColor="text1"/>
          <w:sz w:val="22"/>
          <w:lang w:eastAsia="zh-TW"/>
        </w:rPr>
        <w:t>工藝</w:t>
      </w:r>
      <w:r w:rsidRPr="00531886">
        <w:rPr>
          <w:rFonts w:eastAsia="Source Han Sans TW Normal"/>
          <w:bCs/>
          <w:color w:val="000000" w:themeColor="text1"/>
          <w:sz w:val="22"/>
          <w:lang w:eastAsia="zh-TW"/>
        </w:rPr>
        <w:t>重新製作。</w:t>
      </w:r>
    </w:p>
    <w:p w:rsidR="00DF54C1" w:rsidRPr="00531886" w:rsidRDefault="00DF54C1" w:rsidP="00DF54C1">
      <w:pPr>
        <w:tabs>
          <w:tab w:val="left" w:pos="1227"/>
        </w:tabs>
        <w:adjustRightInd w:val="0"/>
        <w:snapToGrid w:val="0"/>
        <w:spacing w:line="240" w:lineRule="atLeast"/>
        <w:ind w:firstLine="450"/>
        <w:rPr>
          <w:rFonts w:eastAsia="Source Han Sans TW Normal"/>
          <w:bCs/>
          <w:color w:val="000000" w:themeColor="text1"/>
          <w:sz w:val="22"/>
          <w:lang w:eastAsia="zh-TW"/>
        </w:rPr>
      </w:pPr>
      <w:r w:rsidRPr="00531886">
        <w:rPr>
          <w:rFonts w:eastAsia="Source Han Sans TW Normal"/>
          <w:bCs/>
          <w:color w:val="000000" w:themeColor="text1"/>
          <w:sz w:val="22"/>
          <w:lang w:eastAsia="zh-TW"/>
        </w:rPr>
        <w:t>藉此機會，修復師還清除了長久以來對如庵的種種改造痕跡。他們以史料對織田有樂京都宅邸的描述為據，將大磯時期變動過的建築佈局還原如故。</w:t>
      </w:r>
      <w:r>
        <w:rPr>
          <w:rFonts w:eastAsia="Source Han Sans TW Normal" w:hint="eastAsia"/>
          <w:bCs/>
          <w:color w:val="000000" w:themeColor="text1"/>
          <w:sz w:val="22"/>
          <w:lang w:eastAsia="zh-TW"/>
        </w:rPr>
        <w:t>比如</w:t>
      </w:r>
      <w:r w:rsidRPr="00531886">
        <w:rPr>
          <w:rFonts w:eastAsia="Source Han Sans TW Normal"/>
          <w:bCs/>
          <w:color w:val="000000" w:themeColor="text1"/>
          <w:sz w:val="22"/>
          <w:lang w:eastAsia="zh-TW"/>
        </w:rPr>
        <w:t>在大磯</w:t>
      </w:r>
      <w:r>
        <w:rPr>
          <w:rFonts w:eastAsia="Source Han Sans TW Normal" w:hint="eastAsia"/>
          <w:bCs/>
          <w:color w:val="000000" w:themeColor="text1"/>
          <w:sz w:val="22"/>
          <w:lang w:eastAsia="zh-TW"/>
        </w:rPr>
        <w:t>時</w:t>
      </w:r>
      <w:r w:rsidRPr="00531886">
        <w:rPr>
          <w:rFonts w:eastAsia="Source Han Sans TW Normal"/>
          <w:bCs/>
          <w:color w:val="000000" w:themeColor="text1"/>
          <w:sz w:val="22"/>
          <w:lang w:eastAsia="zh-TW"/>
        </w:rPr>
        <w:t>，如庵茶室和正傳院書院通過一條由書院東南角引出的戶外廊道相連，而</w:t>
      </w:r>
      <w:r w:rsidRPr="00201779">
        <w:rPr>
          <w:rFonts w:ascii="Source Han Sans TW Normal" w:eastAsia="Source Han Sans TW Normal" w:hAnsi="Source Han Sans TW Normal" w:hint="eastAsia"/>
          <w:bCs/>
          <w:color w:val="000000" w:themeColor="text1"/>
          <w:sz w:val="22"/>
          <w:lang w:eastAsia="zh-TW"/>
        </w:rPr>
        <w:t>建設有樂苑</w:t>
      </w:r>
      <w:r w:rsidRPr="00201779">
        <w:rPr>
          <w:rFonts w:ascii="Source Han Sans TW Normal" w:eastAsia="Source Han Sans TW Normal" w:hAnsi="Source Han Sans TW Normal" w:cs="Microsoft YaHei" w:hint="eastAsia"/>
          <w:bCs/>
          <w:color w:val="000000" w:themeColor="text1"/>
          <w:sz w:val="22"/>
          <w:lang w:eastAsia="zh-TW"/>
        </w:rPr>
        <w:t>時</w:t>
      </w:r>
      <w:r w:rsidRPr="00531886">
        <w:rPr>
          <w:rFonts w:eastAsia="Source Han Sans TW Normal"/>
          <w:bCs/>
          <w:color w:val="000000" w:themeColor="text1"/>
          <w:sz w:val="22"/>
          <w:lang w:eastAsia="zh-TW"/>
        </w:rPr>
        <w:t>，修復師們拆除了這條廊道，將兩棟建築排在一起，</w:t>
      </w:r>
      <w:r w:rsidRPr="00201779">
        <w:rPr>
          <w:rFonts w:ascii="Source Han Sans TW Normal" w:eastAsia="Source Han Sans TW Normal" w:hAnsi="Source Han Sans TW Normal" w:cs="Microsoft YaHei" w:hint="eastAsia"/>
          <w:bCs/>
          <w:color w:val="000000" w:themeColor="text1"/>
          <w:sz w:val="22"/>
          <w:lang w:eastAsia="zh-TW"/>
        </w:rPr>
        <w:t>這樣</w:t>
      </w:r>
      <w:r w:rsidRPr="00531886">
        <w:rPr>
          <w:rFonts w:eastAsia="Source Han Sans TW Normal"/>
          <w:bCs/>
          <w:color w:val="000000" w:themeColor="text1"/>
          <w:sz w:val="22"/>
          <w:lang w:eastAsia="zh-TW"/>
        </w:rPr>
        <w:t>從書院的緣側（簷廊）便可直接進入如庵。</w:t>
      </w:r>
    </w:p>
    <w:p w:rsidR="00DF54C1" w:rsidRPr="00201779" w:rsidRDefault="00DF54C1" w:rsidP="00DF54C1">
      <w:pPr>
        <w:tabs>
          <w:tab w:val="left" w:pos="1227"/>
        </w:tabs>
        <w:adjustRightInd w:val="0"/>
        <w:snapToGrid w:val="0"/>
        <w:spacing w:line="240" w:lineRule="atLeast"/>
        <w:rPr>
          <w:rFonts w:eastAsia="Source Han Sans TW Normal"/>
          <w:bCs/>
          <w:color w:val="000000" w:themeColor="text1"/>
          <w:sz w:val="22"/>
          <w:lang w:eastAsia="zh-TW"/>
        </w:rPr>
      </w:pPr>
    </w:p>
    <w:p w:rsidR="00DF54C1" w:rsidRPr="00284966" w:rsidRDefault="00DF54C1" w:rsidP="00DF54C1">
      <w:pPr>
        <w:tabs>
          <w:tab w:val="left" w:pos="1227"/>
        </w:tabs>
        <w:adjustRightInd w:val="0"/>
        <w:snapToGrid w:val="0"/>
        <w:spacing w:line="240" w:lineRule="atLeast"/>
        <w:rPr>
          <w:rFonts w:eastAsia="Source Han Sans TW Normal"/>
          <w:bCs/>
          <w:color w:val="000000" w:themeColor="text1"/>
          <w:sz w:val="22"/>
          <w:u w:val="single"/>
          <w:lang w:eastAsia="zh-TW"/>
        </w:rPr>
      </w:pPr>
      <w:r w:rsidRPr="00284966">
        <w:rPr>
          <w:rFonts w:eastAsia="Source Han Sans TW Normal" w:hint="eastAsia"/>
          <w:bCs/>
          <w:color w:val="000000" w:themeColor="text1"/>
          <w:sz w:val="22"/>
          <w:u w:val="single"/>
          <w:lang w:eastAsia="zh-TW"/>
        </w:rPr>
        <w:t>建築特點</w:t>
      </w:r>
    </w:p>
    <w:p w:rsidR="00DF54C1" w:rsidRPr="00531886" w:rsidRDefault="00DF54C1" w:rsidP="00DF54C1">
      <w:pPr>
        <w:tabs>
          <w:tab w:val="left" w:pos="1227"/>
        </w:tabs>
        <w:adjustRightInd w:val="0"/>
        <w:snapToGrid w:val="0"/>
        <w:spacing w:line="240" w:lineRule="atLeast"/>
        <w:ind w:firstLine="450"/>
        <w:rPr>
          <w:rFonts w:eastAsia="Source Han Sans TW Normal"/>
          <w:bCs/>
          <w:color w:val="000000" w:themeColor="text1"/>
          <w:sz w:val="22"/>
          <w:lang w:eastAsia="zh-TW"/>
        </w:rPr>
      </w:pPr>
      <w:r w:rsidRPr="00284966">
        <w:rPr>
          <w:rFonts w:ascii="Source Han Sans TW Normal" w:eastAsia="Source Han Sans TW Normal" w:hAnsi="Source Han Sans TW Normal" w:hint="eastAsia"/>
          <w:bCs/>
          <w:color w:val="000000" w:themeColor="text1"/>
          <w:sz w:val="22"/>
          <w:lang w:eastAsia="zh-TW"/>
        </w:rPr>
        <w:t>前來如庵出席茶會的客人需從建築西南側帶屋頂的泥地外門廳進入。入門前武士要卸下長刀，放置在一扇拉門後小房間</w:t>
      </w:r>
      <w:r>
        <w:rPr>
          <w:rFonts w:ascii="Source Han Sans TW Normal" w:eastAsia="Source Han Sans TW Normal" w:hAnsi="Source Han Sans TW Normal" w:hint="eastAsia"/>
          <w:bCs/>
          <w:color w:val="000000" w:themeColor="text1"/>
          <w:sz w:val="22"/>
          <w:lang w:eastAsia="zh-TW"/>
        </w:rPr>
        <w:t>內</w:t>
      </w:r>
      <w:r w:rsidRPr="00C528C7">
        <w:rPr>
          <w:rFonts w:ascii="Source Han Sans TW Normal" w:eastAsia="Source Han Sans TW Normal" w:hAnsi="Source Han Sans TW Normal" w:hint="eastAsia"/>
          <w:bCs/>
          <w:color w:val="000000" w:themeColor="text1"/>
          <w:sz w:val="22"/>
          <w:lang w:eastAsia="zh-TW"/>
        </w:rPr>
        <w:t>的</w:t>
      </w:r>
      <w:r w:rsidRPr="00284966">
        <w:rPr>
          <w:rFonts w:ascii="Source Han Sans TW Normal" w:eastAsia="Source Han Sans TW Normal" w:hAnsi="Source Han Sans TW Normal" w:hint="eastAsia"/>
          <w:bCs/>
          <w:color w:val="000000" w:themeColor="text1"/>
          <w:sz w:val="22"/>
          <w:lang w:eastAsia="zh-TW"/>
        </w:rPr>
        <w:t>刀架上。所有客人均需脫鞋，然後俯身爬過窄小低矮的「</w:t>
      </w:r>
      <w:r w:rsidRPr="00284966">
        <w:rPr>
          <w:rFonts w:ascii="Source Han Sans CN Normal" w:eastAsia="Source Han Sans CN Normal" w:hAnsi="Source Han Sans CN Normal" w:cs="ＭＳ ゴシック" w:hint="eastAsia"/>
          <w:bCs/>
          <w:color w:val="000000" w:themeColor="text1"/>
          <w:sz w:val="22"/>
          <w:lang w:eastAsia="zh-TW"/>
        </w:rPr>
        <w:t>躙</w:t>
      </w:r>
      <w:r w:rsidRPr="00284966">
        <w:rPr>
          <w:rFonts w:ascii="Source Han Sans TW Normal" w:eastAsia="Source Han Sans TW Normal" w:hAnsi="Source Han Sans TW Normal" w:hint="eastAsia"/>
          <w:bCs/>
          <w:color w:val="000000" w:themeColor="text1"/>
          <w:sz w:val="22"/>
          <w:lang w:eastAsia="zh-TW"/>
        </w:rPr>
        <w:t>口」（</w:t>
      </w:r>
      <w:r w:rsidRPr="00284966">
        <w:rPr>
          <w:rFonts w:ascii="Source Han Sans CN Normal" w:eastAsia="Source Han Sans CN Normal" w:hAnsi="Source Han Sans CN Normal" w:cs="Microsoft YaHei" w:hint="eastAsia"/>
          <w:bCs/>
          <w:color w:val="000000" w:themeColor="text1"/>
          <w:sz w:val="22"/>
          <w:lang w:eastAsia="zh-TW"/>
        </w:rPr>
        <w:t>躙</w:t>
      </w:r>
      <w:r w:rsidRPr="0023654A">
        <w:rPr>
          <w:rFonts w:ascii="Source Han Sans TW Normal" w:eastAsia="Source Han Sans TW Normal" w:hAnsi="Source Han Sans TW Normal"/>
          <w:bCs/>
          <w:color w:val="000000" w:themeColor="text1"/>
          <w:sz w:val="22"/>
          <w:lang w:eastAsia="zh-TW"/>
        </w:rPr>
        <w:t>，</w:t>
      </w:r>
      <w:r w:rsidRPr="00284966">
        <w:rPr>
          <w:rFonts w:ascii="Source Han Sans TW Normal" w:eastAsia="Source Han Sans TW Normal" w:hAnsi="Source Han Sans TW Normal" w:hint="eastAsia"/>
          <w:bCs/>
          <w:color w:val="000000" w:themeColor="text1"/>
          <w:sz w:val="22"/>
          <w:lang w:eastAsia="zh-TW"/>
        </w:rPr>
        <w:t>音同「藺」）進入一個狹小的房間。如庵的</w:t>
      </w:r>
      <w:r w:rsidRPr="00531886">
        <w:rPr>
          <w:rFonts w:eastAsia="Source Han Sans TW Normal"/>
          <w:bCs/>
          <w:color w:val="000000" w:themeColor="text1"/>
          <w:sz w:val="22"/>
          <w:lang w:eastAsia="zh-TW"/>
        </w:rPr>
        <w:t>茶室僅</w:t>
      </w:r>
      <w:r w:rsidRPr="00531886">
        <w:rPr>
          <w:rFonts w:eastAsia="Source Han Sans TW Normal"/>
          <w:bCs/>
          <w:color w:val="000000" w:themeColor="text1"/>
          <w:sz w:val="22"/>
          <w:lang w:eastAsia="zh-TW"/>
        </w:rPr>
        <w:t>3.5</w:t>
      </w:r>
      <w:r w:rsidRPr="00531886">
        <w:rPr>
          <w:rFonts w:eastAsia="Source Han Sans TW Normal"/>
          <w:bCs/>
          <w:color w:val="000000" w:themeColor="text1"/>
          <w:sz w:val="22"/>
          <w:lang w:eastAsia="zh-TW"/>
        </w:rPr>
        <w:t>疊榻榻米大小（約</w:t>
      </w:r>
      <w:r w:rsidRPr="00531886">
        <w:rPr>
          <w:rFonts w:eastAsia="Source Han Sans TW Normal"/>
          <w:bCs/>
          <w:color w:val="000000" w:themeColor="text1"/>
          <w:sz w:val="22"/>
          <w:lang w:eastAsia="zh-TW"/>
        </w:rPr>
        <w:t>6.2</w:t>
      </w:r>
      <w:r w:rsidRPr="00531886">
        <w:rPr>
          <w:rFonts w:eastAsia="Source Han Sans TW Normal"/>
          <w:bCs/>
          <w:color w:val="000000" w:themeColor="text1"/>
          <w:sz w:val="22"/>
          <w:lang w:eastAsia="zh-TW"/>
        </w:rPr>
        <w:t>平方公尺），比千利休偏好的</w:t>
      </w:r>
      <w:r w:rsidRPr="00531886">
        <w:rPr>
          <w:rFonts w:eastAsia="Source Han Sans TW Normal"/>
          <w:bCs/>
          <w:color w:val="000000" w:themeColor="text1"/>
          <w:sz w:val="22"/>
          <w:lang w:eastAsia="zh-TW"/>
        </w:rPr>
        <w:t>2</w:t>
      </w:r>
      <w:r w:rsidRPr="00531886">
        <w:rPr>
          <w:rFonts w:eastAsia="Source Han Sans TW Normal"/>
          <w:bCs/>
          <w:color w:val="000000" w:themeColor="text1"/>
          <w:sz w:val="22"/>
          <w:lang w:eastAsia="zh-TW"/>
        </w:rPr>
        <w:t>疊稍大一些，但依然小於</w:t>
      </w:r>
      <w:r w:rsidRPr="00531886">
        <w:rPr>
          <w:rFonts w:eastAsia="Source Han Sans TW Normal"/>
          <w:bCs/>
          <w:color w:val="000000" w:themeColor="text1"/>
          <w:sz w:val="22"/>
          <w:lang w:eastAsia="zh-TW"/>
        </w:rPr>
        <w:t>4.5</w:t>
      </w:r>
      <w:r w:rsidRPr="00531886">
        <w:rPr>
          <w:rFonts w:eastAsia="Source Han Sans TW Normal"/>
          <w:bCs/>
          <w:color w:val="000000" w:themeColor="text1"/>
          <w:sz w:val="22"/>
          <w:lang w:eastAsia="zh-TW"/>
        </w:rPr>
        <w:t>疊，屬於「小間」（小茶室）。織田有樂十分看重客人的舒適與否，因此設計了相對寬敞的茶室空間。</w:t>
      </w:r>
    </w:p>
    <w:p w:rsidR="00DF54C1" w:rsidRPr="00531886" w:rsidRDefault="00DF54C1" w:rsidP="00DF54C1">
      <w:pPr>
        <w:tabs>
          <w:tab w:val="left" w:pos="1227"/>
        </w:tabs>
        <w:adjustRightInd w:val="0"/>
        <w:snapToGrid w:val="0"/>
        <w:spacing w:line="240" w:lineRule="atLeast"/>
        <w:ind w:firstLine="450"/>
        <w:rPr>
          <w:rFonts w:eastAsia="Source Han Sans TW Normal"/>
          <w:bCs/>
          <w:color w:val="000000" w:themeColor="text1"/>
          <w:sz w:val="22"/>
          <w:lang w:eastAsia="zh-TW"/>
        </w:rPr>
      </w:pPr>
      <w:r w:rsidRPr="00531886">
        <w:rPr>
          <w:rFonts w:eastAsia="Source Han Sans TW Normal"/>
          <w:bCs/>
          <w:color w:val="000000" w:themeColor="text1"/>
          <w:sz w:val="22"/>
          <w:lang w:eastAsia="zh-TW"/>
        </w:rPr>
        <w:t>織田有樂還喜歡光線相對明亮的茶室。為此，如庵的屋頂設有帶鉸鏈的活動面板，可以如天窗</w:t>
      </w:r>
      <w:r w:rsidRPr="00284966">
        <w:rPr>
          <w:rFonts w:ascii="Source Han Sans TW Normal" w:eastAsia="Source Han Sans TW Normal" w:hAnsi="Source Han Sans TW Normal" w:hint="eastAsia"/>
          <w:bCs/>
          <w:color w:val="000000" w:themeColor="text1"/>
          <w:sz w:val="22"/>
          <w:lang w:eastAsia="zh-TW"/>
        </w:rPr>
        <w:t>般向上打</w:t>
      </w:r>
      <w:r w:rsidRPr="00531886">
        <w:rPr>
          <w:rFonts w:eastAsia="Source Han Sans TW Normal"/>
          <w:bCs/>
          <w:color w:val="000000" w:themeColor="text1"/>
          <w:sz w:val="22"/>
          <w:lang w:eastAsia="zh-TW"/>
        </w:rPr>
        <w:t>開。東側牆上還有兩扇窗為如庵獨有，被稱作「有樂窗」。這種正方形的窗戶用細竹枝豎直密排，營造出半透光的效果。窗戶開啟時，光線透過竹枝間的縫隙照進來，拉上移門，門紙上便會映出優雅的竹影。</w:t>
      </w:r>
    </w:p>
    <w:p w:rsidR="00DF54C1" w:rsidRPr="00531886" w:rsidRDefault="00DF54C1" w:rsidP="00DF54C1">
      <w:pPr>
        <w:tabs>
          <w:tab w:val="left" w:pos="1227"/>
        </w:tabs>
        <w:adjustRightInd w:val="0"/>
        <w:snapToGrid w:val="0"/>
        <w:spacing w:line="240" w:lineRule="atLeast"/>
        <w:ind w:firstLine="450"/>
        <w:rPr>
          <w:rFonts w:eastAsia="Source Han Sans TW Normal"/>
          <w:bCs/>
          <w:color w:val="000000" w:themeColor="text1"/>
          <w:sz w:val="22"/>
          <w:lang w:eastAsia="zh-TW"/>
        </w:rPr>
      </w:pPr>
      <w:r w:rsidRPr="00531886">
        <w:rPr>
          <w:rFonts w:eastAsia="Source Han Sans TW Normal"/>
          <w:bCs/>
          <w:color w:val="000000" w:themeColor="text1"/>
          <w:sz w:val="22"/>
          <w:lang w:eastAsia="zh-TW"/>
        </w:rPr>
        <w:t>如庵正面牆壁和低矮的「</w:t>
      </w:r>
      <w:r w:rsidRPr="00531886">
        <w:rPr>
          <w:rFonts w:eastAsia="Microsoft YaHei"/>
          <w:bCs/>
          <w:color w:val="000000" w:themeColor="text1"/>
          <w:sz w:val="22"/>
          <w:lang w:eastAsia="zh-TW"/>
        </w:rPr>
        <w:t>躙</w:t>
      </w:r>
      <w:r w:rsidRPr="00531886">
        <w:rPr>
          <w:rFonts w:eastAsia="Source Han Sans TW Normal"/>
          <w:bCs/>
          <w:color w:val="000000" w:themeColor="text1"/>
          <w:sz w:val="22"/>
          <w:lang w:eastAsia="zh-TW"/>
        </w:rPr>
        <w:t>口」對面設有另一種叫「下地窗」的窗戶，窗戶旁的部分牆體不抹灰泥，用竹子和蘆葦編成的網格層顯露</w:t>
      </w:r>
      <w:r>
        <w:rPr>
          <w:rFonts w:eastAsia="Source Han Sans TW Normal" w:hint="eastAsia"/>
          <w:bCs/>
          <w:color w:val="000000" w:themeColor="text1"/>
          <w:sz w:val="22"/>
          <w:lang w:eastAsia="zh-TW"/>
        </w:rPr>
        <w:t>無遺</w:t>
      </w:r>
      <w:r w:rsidRPr="00531886">
        <w:rPr>
          <w:rFonts w:eastAsia="Source Han Sans TW Normal"/>
          <w:bCs/>
          <w:color w:val="000000" w:themeColor="text1"/>
          <w:sz w:val="22"/>
          <w:lang w:eastAsia="zh-TW"/>
        </w:rPr>
        <w:t>。</w:t>
      </w:r>
    </w:p>
    <w:p w:rsidR="00DF54C1" w:rsidRDefault="00DF54C1" w:rsidP="00DF54C1">
      <w:pPr>
        <w:tabs>
          <w:tab w:val="left" w:pos="1227"/>
        </w:tabs>
        <w:adjustRightInd w:val="0"/>
        <w:snapToGrid w:val="0"/>
        <w:spacing w:line="240" w:lineRule="atLeast"/>
        <w:ind w:firstLine="450"/>
        <w:rPr>
          <w:rFonts w:ascii="思源黑體 TWHK Normal" w:eastAsia="思源黑體 TWHK Normal" w:hAnsi="思源黑體 TWHK Normal"/>
          <w:bCs/>
          <w:color w:val="000000" w:themeColor="text1"/>
          <w:sz w:val="22"/>
          <w:lang w:eastAsia="zh-TW"/>
        </w:rPr>
      </w:pPr>
      <w:r w:rsidRPr="00531886">
        <w:rPr>
          <w:rFonts w:eastAsia="Source Han Sans TW Normal"/>
          <w:bCs/>
          <w:color w:val="000000" w:themeColor="text1"/>
          <w:sz w:val="22"/>
          <w:lang w:eastAsia="zh-TW"/>
        </w:rPr>
        <w:t>如庵還有一個獨一無二的裝飾，只在茶室內部可見，即茶室內牆的下部三分之一處貼滿了舊日曆，有些甚至早至</w:t>
      </w:r>
      <w:r w:rsidRPr="00531886">
        <w:rPr>
          <w:rFonts w:eastAsia="Source Han Sans TW Normal"/>
          <w:bCs/>
          <w:color w:val="000000" w:themeColor="text1"/>
          <w:sz w:val="22"/>
          <w:lang w:eastAsia="zh-TW"/>
        </w:rPr>
        <w:t>1629</w:t>
      </w:r>
      <w:r w:rsidRPr="00531886">
        <w:rPr>
          <w:rFonts w:eastAsia="Source Han Sans TW Normal"/>
          <w:bCs/>
          <w:color w:val="000000" w:themeColor="text1"/>
          <w:sz w:val="22"/>
          <w:lang w:eastAsia="zh-TW"/>
        </w:rPr>
        <w:t>年。這種裝飾技法叫「曆張」（日曆貼），意在表達隱居生活的樸素，以彰顯日常用具皆可再利用，沒有絲毫浪費。</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Source Han Sans TW Normal">
    <w:altName w:val="游ゴシック"/>
    <w:panose1 w:val="00000000000000000000"/>
    <w:charset w:val="80"/>
    <w:family w:val="swiss"/>
    <w:notTrueType/>
    <w:pitch w:val="variable"/>
    <w:sig w:usb0="20000287" w:usb1="2ADF3C10" w:usb2="00000016" w:usb3="00000000" w:csb0="00120107" w:csb1="00000000"/>
  </w:font>
  <w:font w:name="Microsoft YaHei">
    <w:panose1 w:val="020B0503020204020204"/>
    <w:charset w:val="86"/>
    <w:family w:val="swiss"/>
    <w:pitch w:val="variable"/>
    <w:sig w:usb0="80000287" w:usb1="2ACF3C50" w:usb2="00000016" w:usb3="00000000" w:csb0="0004001F" w:csb1="00000000"/>
  </w:font>
  <w:font w:name="Source Han Sans CN Normal">
    <w:altName w:val="游ゴシック"/>
    <w:panose1 w:val="00000000000000000000"/>
    <w:charset w:val="80"/>
    <w:family w:val="swiss"/>
    <w:notTrueType/>
    <w:pitch w:val="variable"/>
    <w:sig w:usb0="20000287" w:usb1="2ADF3C10" w:usb2="00000016" w:usb3="00000000" w:csb0="00060107" w:csb1="00000000"/>
  </w:font>
  <w:font w:name="ＭＳ ゴシック">
    <w:altName w:val="MS Gothic"/>
    <w:panose1 w:val="020B0609070205080204"/>
    <w:charset w:val="80"/>
    <w:family w:val="modern"/>
    <w:pitch w:val="fixed"/>
    <w:sig w:usb0="E00002FF" w:usb1="6AC7FDFB" w:usb2="08000012" w:usb3="00000000" w:csb0="0002009F" w:csb1="00000000"/>
  </w:font>
  <w:font w:name="思源黑體 TWHK Normal">
    <w:altName w:val="游ゴシック"/>
    <w:panose1 w:val="00000000000000000000"/>
    <w:charset w:val="80"/>
    <w:family w:val="swiss"/>
    <w:notTrueType/>
    <w:pitch w:val="variable"/>
    <w:sig w:usb0="20000207" w:usb1="2ADF3C10" w:usb2="00000016" w:usb3="00000000" w:csb0="00120107"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54C1"/>
    <w:rsid w:val="00102A26"/>
    <w:rsid w:val="00346BD8"/>
    <w:rsid w:val="00BD54C2"/>
    <w:rsid w:val="00D72ECD"/>
    <w:rsid w:val="00DF54C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CD966F23-77CC-4170-A583-EDF575C6F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DF54C1"/>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DF54C1"/>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DF54C1"/>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DF54C1"/>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DF54C1"/>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DF54C1"/>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DF54C1"/>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DF54C1"/>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DF54C1"/>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DF54C1"/>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DF54C1"/>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DF54C1"/>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DF54C1"/>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DF54C1"/>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DF54C1"/>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DF54C1"/>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DF54C1"/>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DF54C1"/>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DF54C1"/>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DF54C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F54C1"/>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DF54C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F54C1"/>
    <w:pPr>
      <w:spacing w:before="160" w:after="160"/>
      <w:jc w:val="center"/>
    </w:pPr>
    <w:rPr>
      <w:i/>
      <w:iCs/>
      <w:color w:val="404040" w:themeColor="text1" w:themeTint="BF"/>
    </w:rPr>
  </w:style>
  <w:style w:type="character" w:customStyle="1" w:styleId="a8">
    <w:name w:val="引用文 (文字)"/>
    <w:basedOn w:val="a0"/>
    <w:link w:val="a7"/>
    <w:uiPriority w:val="29"/>
    <w:rsid w:val="00DF54C1"/>
    <w:rPr>
      <w:i/>
      <w:iCs/>
      <w:color w:val="404040" w:themeColor="text1" w:themeTint="BF"/>
    </w:rPr>
  </w:style>
  <w:style w:type="paragraph" w:styleId="a9">
    <w:name w:val="List Paragraph"/>
    <w:basedOn w:val="a"/>
    <w:uiPriority w:val="34"/>
    <w:qFormat/>
    <w:rsid w:val="00DF54C1"/>
    <w:pPr>
      <w:ind w:left="720"/>
      <w:contextualSpacing/>
    </w:pPr>
  </w:style>
  <w:style w:type="character" w:styleId="21">
    <w:name w:val="Intense Emphasis"/>
    <w:basedOn w:val="a0"/>
    <w:uiPriority w:val="21"/>
    <w:qFormat/>
    <w:rsid w:val="00DF54C1"/>
    <w:rPr>
      <w:i/>
      <w:iCs/>
      <w:color w:val="0F4761" w:themeColor="accent1" w:themeShade="BF"/>
    </w:rPr>
  </w:style>
  <w:style w:type="paragraph" w:styleId="22">
    <w:name w:val="Intense Quote"/>
    <w:basedOn w:val="a"/>
    <w:next w:val="a"/>
    <w:link w:val="23"/>
    <w:uiPriority w:val="30"/>
    <w:qFormat/>
    <w:rsid w:val="00DF54C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DF54C1"/>
    <w:rPr>
      <w:i/>
      <w:iCs/>
      <w:color w:val="0F4761" w:themeColor="accent1" w:themeShade="BF"/>
    </w:rPr>
  </w:style>
  <w:style w:type="character" w:styleId="24">
    <w:name w:val="Intense Reference"/>
    <w:basedOn w:val="a0"/>
    <w:uiPriority w:val="32"/>
    <w:qFormat/>
    <w:rsid w:val="00DF54C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275</Words>
  <Characters>1573</Characters>
  <Application>Microsoft Office Word</Application>
  <DocSecurity>0</DocSecurity>
  <Lines>13</Lines>
  <Paragraphs>3</Paragraphs>
  <ScaleCrop>false</ScaleCrop>
  <Company/>
  <LinksUpToDate>false</LinksUpToDate>
  <CharactersWithSpaces>1845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2024-07-31T14:34:00Z</dcterms:created>
  <dcterms:modified xsi:type="dcterms:W3CDTF">2024-07-31T14:34:00Z</dcterms:modified>
</cp:coreProperties>
</file>