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52D2D" w:rsidRPr="00724919" w:rsidRDefault="00A52D2D" w:rsidP="00A52D2D">
      <w:pPr>
        <w:rPr>
          <w:rFonts w:ascii="Times New Roman" w:eastAsia="思源黑体 CN Normal" w:hAnsi="Times New Roman" w:cs="Times New Roman"/>
          <w:b/>
          <w:sz w:val="22"/>
        </w:rPr>
      </w:pPr>
      <w:r>
        <w:rPr>
          <w:b/>
        </w:rPr>
        <w:t>十勝鹿追地質公園</w:t>
      </w:r>
    </w:p>
    <w:p/>
    <w:p w:rsidR="00A52D2D" w:rsidRPr="00724919" w:rsidRDefault="00A52D2D" w:rsidP="00A52D2D">
      <w:pPr>
        <w:rPr>
          <w:rFonts w:ascii="Times New Roman" w:eastAsia="思源黑体 CN Normal" w:hAnsi="Times New Roman" w:cs="Times New Roman"/>
          <w:sz w:val="22"/>
        </w:rPr>
      </w:pPr>
      <w:r w:rsidRPr="00724919">
        <w:rPr>
          <w:rFonts w:ascii="Times New Roman" w:eastAsia="思源黑体 CN Normal" w:hAnsi="Times New Roman" w:cs="Times New Roman"/>
          <w:b/>
          <w:bCs/>
          <w:sz w:val="22"/>
        </w:rPr>
        <w:t xml:space="preserve">　　</w:t>
      </w:r>
      <w:r w:rsidRPr="00724919">
        <w:rPr>
          <w:rFonts w:ascii="Times New Roman" w:eastAsia="思源黑体 CN Normal" w:hAnsi="Times New Roman" w:cs="Times New Roman"/>
          <w:sz w:val="22"/>
        </w:rPr>
        <w:t>十勝鹿追地質公園</w:t>
      </w:r>
      <w:r w:rsidRPr="00724919">
        <w:rPr>
          <w:rFonts w:ascii="Times New Roman" w:eastAsia="思源黑体 CN Normal" w:hAnsi="Times New Roman" w:cs="Times New Roman" w:hint="eastAsia"/>
          <w:sz w:val="22"/>
        </w:rPr>
        <w:t>為</w:t>
      </w:r>
      <w:r w:rsidRPr="00724919">
        <w:rPr>
          <w:rFonts w:ascii="Times New Roman" w:eastAsia="思源黑体 CN Normal" w:hAnsi="Times New Roman" w:cs="Times New Roman"/>
          <w:sz w:val="22"/>
        </w:rPr>
        <w:t>大雪山國家公園</w:t>
      </w:r>
      <w:r w:rsidRPr="00724919">
        <w:rPr>
          <w:rFonts w:ascii="Times New Roman" w:eastAsia="思源黑体 CN Normal" w:hAnsi="Times New Roman" w:cs="Times New Roman" w:hint="eastAsia"/>
          <w:sz w:val="22"/>
        </w:rPr>
        <w:t>的一部分</w:t>
      </w:r>
      <w:r w:rsidRPr="00724919">
        <w:rPr>
          <w:rFonts w:ascii="Times New Roman" w:eastAsia="思源黑体 CN Normal" w:hAnsi="Times New Roman" w:cs="Times New Roman"/>
          <w:sz w:val="22"/>
        </w:rPr>
        <w:t>，範圍覆蓋北海道中部的鹿追町</w:t>
      </w:r>
      <w:r w:rsidRPr="00724919">
        <w:rPr>
          <w:rFonts w:ascii="Times New Roman" w:eastAsia="思源黑体 CN Normal" w:hAnsi="Times New Roman" w:cs="Times New Roman" w:hint="eastAsia"/>
          <w:sz w:val="22"/>
        </w:rPr>
        <w:t>。</w:t>
      </w:r>
      <w:r w:rsidRPr="00724919">
        <w:rPr>
          <w:rFonts w:ascii="Times New Roman" w:eastAsia="思源黑体 CN Normal" w:hAnsi="Times New Roman" w:cs="Times New Roman"/>
          <w:sz w:val="22"/>
        </w:rPr>
        <w:t>代表性的特徵</w:t>
      </w:r>
      <w:r w:rsidRPr="00724919">
        <w:rPr>
          <w:rFonts w:ascii="Times New Roman" w:eastAsia="思源黑体 CN Normal" w:hAnsi="Times New Roman" w:cs="Times New Roman" w:hint="eastAsia"/>
          <w:sz w:val="22"/>
        </w:rPr>
        <w:t>有</w:t>
      </w:r>
      <w:r w:rsidRPr="00724919">
        <w:rPr>
          <w:rFonts w:ascii="Times New Roman" w:eastAsia="思源黑体 CN Normal" w:hAnsi="Times New Roman" w:cs="Times New Roman"/>
          <w:sz w:val="22"/>
        </w:rPr>
        <w:t>多處熔岩穹丘、永凍土區和廣闊的平原，</w:t>
      </w:r>
      <w:r w:rsidRPr="00724919">
        <w:rPr>
          <w:rFonts w:ascii="Times New Roman" w:eastAsia="思源黑体 CN Normal" w:hAnsi="Times New Roman" w:cs="Times New Roman" w:hint="eastAsia"/>
          <w:sz w:val="22"/>
        </w:rPr>
        <w:t>如</w:t>
      </w:r>
      <w:r w:rsidRPr="00724919">
        <w:rPr>
          <w:rFonts w:ascii="Times New Roman" w:eastAsia="思源黑体 CN Normal" w:hAnsi="Times New Roman" w:cs="Times New Roman"/>
          <w:sz w:val="22"/>
        </w:rPr>
        <w:t>北鼠兔的亞種等許多稀有動植物都棲息於此。火山活動和寒冷氣候對十勝鹿追地質公園的地形、生物多樣性</w:t>
      </w:r>
      <w:r w:rsidRPr="00724919">
        <w:rPr>
          <w:rFonts w:ascii="Times New Roman" w:eastAsia="思源黑体 CN Normal" w:hAnsi="Times New Roman" w:cs="Times New Roman" w:hint="eastAsia"/>
          <w:sz w:val="22"/>
        </w:rPr>
        <w:t>及</w:t>
      </w:r>
      <w:r w:rsidRPr="00724919">
        <w:rPr>
          <w:rFonts w:ascii="Times New Roman" w:eastAsia="思源黑体 CN Normal" w:hAnsi="Times New Roman" w:cs="Times New Roman"/>
          <w:sz w:val="22"/>
        </w:rPr>
        <w:t>當地文化遺產</w:t>
      </w:r>
      <w:r w:rsidRPr="00724919">
        <w:rPr>
          <w:rFonts w:ascii="Times New Roman" w:eastAsia="思源黑体 CN Normal" w:hAnsi="Times New Roman" w:cs="Times New Roman" w:hint="eastAsia"/>
          <w:sz w:val="22"/>
        </w:rPr>
        <w:t>等</w:t>
      </w:r>
      <w:r w:rsidRPr="00724919">
        <w:rPr>
          <w:rFonts w:ascii="Times New Roman" w:eastAsia="思源黑体 CN Normal" w:hAnsi="Times New Roman" w:cs="Times New Roman"/>
          <w:sz w:val="22"/>
        </w:rPr>
        <w:t>許多層面造成影響。</w:t>
      </w:r>
    </w:p>
    <w:p w:rsidR="00A52D2D" w:rsidRPr="00724919" w:rsidRDefault="00A52D2D" w:rsidP="00A52D2D">
      <w:pPr>
        <w:rPr>
          <w:rFonts w:ascii="Times New Roman" w:eastAsia="思源黑体 CN Normal" w:hAnsi="Times New Roman" w:cs="Times New Roman"/>
          <w:sz w:val="22"/>
        </w:rPr>
      </w:pPr>
      <w:r w:rsidRPr="00724919">
        <w:rPr>
          <w:rFonts w:ascii="Times New Roman" w:eastAsia="思源黑体 CN Normal" w:hAnsi="Times New Roman" w:cs="Times New Roman"/>
          <w:b/>
          <w:bCs/>
          <w:sz w:val="22"/>
        </w:rPr>
        <w:t xml:space="preserve">　　</w:t>
      </w:r>
      <w:r w:rsidRPr="00724919">
        <w:rPr>
          <w:rFonts w:ascii="Times New Roman" w:eastAsia="思源黑体 CN Normal" w:hAnsi="Times New Roman" w:cs="Times New Roman"/>
          <w:sz w:val="22"/>
        </w:rPr>
        <w:t>來到十勝鹿追地質公園</w:t>
      </w:r>
      <w:r w:rsidRPr="00724919">
        <w:rPr>
          <w:rFonts w:ascii="Times New Roman" w:eastAsia="思源黑体 CN Normal" w:hAnsi="Times New Roman" w:cs="Times New Roman"/>
          <w:b/>
          <w:bCs/>
          <w:sz w:val="22"/>
        </w:rPr>
        <w:t>，</w:t>
      </w:r>
      <w:r w:rsidRPr="00724919">
        <w:rPr>
          <w:rFonts w:ascii="Times New Roman" w:eastAsia="思源黑体 CN Normal" w:hAnsi="Times New Roman" w:cs="Times New Roman" w:hint="eastAsia"/>
          <w:sz w:val="22"/>
        </w:rPr>
        <w:t>可以</w:t>
      </w:r>
      <w:r w:rsidRPr="00724919">
        <w:rPr>
          <w:rFonts w:ascii="Times New Roman" w:eastAsia="思源黑体 CN Normal" w:hAnsi="Times New Roman" w:cs="Times New Roman"/>
          <w:sz w:val="22"/>
        </w:rPr>
        <w:t>以鹿追北部的然別火山群、南部的十勝平原為中心，深入了解北海道地質演化的歷程。您可以欣賞地質演變留下的痕跡，還能觀察到冰緣現象，例如凍融風化形成的山坡和風穴；這些風穴在夏季會排出冷冽的空氣，到冬季則排出濕暖的空氣。公園內</w:t>
      </w:r>
      <w:r w:rsidRPr="00724919">
        <w:rPr>
          <w:rFonts w:ascii="Times New Roman" w:eastAsia="思源黑体 CN Normal" w:hAnsi="Times New Roman" w:cs="Times New Roman" w:hint="eastAsia"/>
          <w:sz w:val="22"/>
        </w:rPr>
        <w:t>亦提供</w:t>
      </w:r>
      <w:r w:rsidRPr="00724919">
        <w:rPr>
          <w:rFonts w:ascii="Times New Roman" w:eastAsia="思源黑体 CN Normal" w:hAnsi="Times New Roman" w:cs="Times New Roman"/>
          <w:sz w:val="22"/>
        </w:rPr>
        <w:t>散步導覽、單槳獨木舟體驗和熱氣球飛行等</w:t>
      </w:r>
      <w:r w:rsidRPr="00724919">
        <w:rPr>
          <w:rFonts w:ascii="Times New Roman" w:eastAsia="思源黑体 CN Normal" w:hAnsi="Times New Roman" w:cs="Times New Roman" w:hint="eastAsia"/>
          <w:sz w:val="22"/>
        </w:rPr>
        <w:t>各式各樣</w:t>
      </w:r>
      <w:r w:rsidRPr="00724919">
        <w:rPr>
          <w:rFonts w:ascii="Times New Roman" w:eastAsia="思源黑体 CN Normal" w:hAnsi="Times New Roman" w:cs="Times New Roman"/>
          <w:sz w:val="22"/>
        </w:rPr>
        <w:t>的活動。</w:t>
      </w:r>
    </w:p>
    <w:p w:rsidR="00A52D2D" w:rsidRPr="00724919" w:rsidRDefault="00A52D2D" w:rsidP="00A52D2D">
      <w:pPr>
        <w:rPr>
          <w:rFonts w:ascii="Times New Roman" w:eastAsia="思源黑体 CN Normal" w:hAnsi="Times New Roman" w:cs="Times New Roman"/>
          <w:sz w:val="22"/>
        </w:rPr>
      </w:pPr>
      <w:r w:rsidRPr="00724919">
        <w:rPr>
          <w:rFonts w:ascii="Times New Roman" w:eastAsia="思源黑体 CN Normal" w:hAnsi="Times New Roman" w:cs="Times New Roman"/>
          <w:b/>
          <w:bCs/>
          <w:sz w:val="22"/>
        </w:rPr>
        <w:t xml:space="preserve">　　</w:t>
      </w:r>
      <w:r w:rsidRPr="00724919">
        <w:rPr>
          <w:rFonts w:ascii="Times New Roman" w:eastAsia="思源黑体 CN Normal" w:hAnsi="Times New Roman" w:cs="Times New Roman"/>
          <w:sz w:val="22"/>
        </w:rPr>
        <w:t>公園總面積約為</w:t>
      </w:r>
      <w:r w:rsidRPr="00724919">
        <w:rPr>
          <w:rFonts w:ascii="Times New Roman" w:eastAsia="思源黑体 CN Normal" w:hAnsi="Times New Roman" w:cs="Times New Roman"/>
          <w:sz w:val="22"/>
        </w:rPr>
        <w:t>405</w:t>
      </w:r>
      <w:r w:rsidRPr="00724919">
        <w:rPr>
          <w:rFonts w:ascii="Times New Roman" w:eastAsia="思源黑体 CN Normal" w:hAnsi="Times New Roman" w:cs="Times New Roman"/>
          <w:sz w:val="22"/>
        </w:rPr>
        <w:t>平方公里，是北海道</w:t>
      </w:r>
      <w:r w:rsidRPr="00724919">
        <w:rPr>
          <w:rFonts w:ascii="Times New Roman" w:eastAsia="思源黑体 CN Normal" w:hAnsi="Times New Roman" w:cs="Times New Roman" w:hint="eastAsia"/>
          <w:sz w:val="22"/>
        </w:rPr>
        <w:t>地區</w:t>
      </w:r>
      <w:r w:rsidRPr="00724919">
        <w:rPr>
          <w:rFonts w:ascii="Times New Roman" w:eastAsia="思源黑体 CN Normal" w:hAnsi="Times New Roman" w:cs="Times New Roman"/>
          <w:sz w:val="22"/>
        </w:rPr>
        <w:t>的地質公園</w:t>
      </w:r>
      <w:r w:rsidRPr="00724919">
        <w:rPr>
          <w:rFonts w:ascii="Times New Roman" w:eastAsia="思源黑体 CN Normal" w:hAnsi="Times New Roman" w:cs="Times New Roman" w:hint="eastAsia"/>
          <w:sz w:val="22"/>
        </w:rPr>
        <w:t>之一</w:t>
      </w:r>
      <w:r w:rsidRPr="00724919">
        <w:rPr>
          <w:rFonts w:ascii="Times New Roman" w:eastAsia="思源黑体 CN Normal" w:hAnsi="Times New Roman" w:cs="Times New Roman"/>
          <w:sz w:val="22"/>
        </w:rPr>
        <w:t>；其他位於北海道的地質公園，還包括名列聯合國教科文組織世界地質公園的洞爺湖有珠山地質公園及阿</w:t>
      </w:r>
      <w:r w:rsidRPr="00724919">
        <w:rPr>
          <w:rFonts w:ascii="Times New Roman" w:eastAsia="思源黑体 CN Normal" w:hAnsi="Times New Roman" w:cs="Times New Roman"/>
          <w:sz w:val="22"/>
          <w:lang w:val="x-none"/>
        </w:rPr>
        <w:t>珀依</w:t>
      </w:r>
      <w:r w:rsidRPr="00724919">
        <w:rPr>
          <w:rFonts w:ascii="Times New Roman" w:eastAsia="思源黑体 CN Normal" w:hAnsi="Times New Roman" w:cs="Times New Roman"/>
          <w:sz w:val="22"/>
        </w:rPr>
        <w:t>山地質公園。</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思源黑体 CN Normal">
    <w:altName w:val="Microsoft YaHei"/>
    <w:panose1 w:val="00000000000000000000"/>
    <w:charset w:val="80"/>
    <w:family w:val="swiss"/>
    <w:notTrueType/>
    <w:pitch w:val="variable"/>
    <w:sig w:usb0="20000083" w:usb1="2ADF3C10" w:usb2="00000016" w:usb3="00000000" w:csb0="0006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D2D"/>
    <w:rsid w:val="00102A26"/>
    <w:rsid w:val="00346BD8"/>
    <w:rsid w:val="00A52D2D"/>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3D83CF7-9B51-47F0-BCC5-DF8361A81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52D2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52D2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52D2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52D2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52D2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52D2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52D2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52D2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52D2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52D2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52D2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52D2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52D2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52D2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52D2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52D2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52D2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52D2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52D2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52D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2D2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52D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2D2D"/>
    <w:pPr>
      <w:spacing w:before="160" w:after="160"/>
      <w:jc w:val="center"/>
    </w:pPr>
    <w:rPr>
      <w:i/>
      <w:iCs/>
      <w:color w:val="404040" w:themeColor="text1" w:themeTint="BF"/>
    </w:rPr>
  </w:style>
  <w:style w:type="character" w:customStyle="1" w:styleId="a8">
    <w:name w:val="引用文 (文字)"/>
    <w:basedOn w:val="a0"/>
    <w:link w:val="a7"/>
    <w:uiPriority w:val="29"/>
    <w:rsid w:val="00A52D2D"/>
    <w:rPr>
      <w:i/>
      <w:iCs/>
      <w:color w:val="404040" w:themeColor="text1" w:themeTint="BF"/>
    </w:rPr>
  </w:style>
  <w:style w:type="paragraph" w:styleId="a9">
    <w:name w:val="List Paragraph"/>
    <w:basedOn w:val="a"/>
    <w:uiPriority w:val="34"/>
    <w:qFormat/>
    <w:rsid w:val="00A52D2D"/>
    <w:pPr>
      <w:ind w:left="720"/>
      <w:contextualSpacing/>
    </w:pPr>
  </w:style>
  <w:style w:type="character" w:styleId="21">
    <w:name w:val="Intense Emphasis"/>
    <w:basedOn w:val="a0"/>
    <w:uiPriority w:val="21"/>
    <w:qFormat/>
    <w:rsid w:val="00A52D2D"/>
    <w:rPr>
      <w:i/>
      <w:iCs/>
      <w:color w:val="0F4761" w:themeColor="accent1" w:themeShade="BF"/>
    </w:rPr>
  </w:style>
  <w:style w:type="paragraph" w:styleId="22">
    <w:name w:val="Intense Quote"/>
    <w:basedOn w:val="a"/>
    <w:next w:val="a"/>
    <w:link w:val="23"/>
    <w:uiPriority w:val="30"/>
    <w:qFormat/>
    <w:rsid w:val="00A52D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52D2D"/>
    <w:rPr>
      <w:i/>
      <w:iCs/>
      <w:color w:val="0F4761" w:themeColor="accent1" w:themeShade="BF"/>
    </w:rPr>
  </w:style>
  <w:style w:type="character" w:styleId="24">
    <w:name w:val="Intense Reference"/>
    <w:basedOn w:val="a0"/>
    <w:uiPriority w:val="32"/>
    <w:qFormat/>
    <w:rsid w:val="00A52D2D"/>
    <w:rPr>
      <w:b/>
      <w:bCs/>
      <w:smallCaps/>
      <w:color w:val="0F4761" w:themeColor="accent1" w:themeShade="BF"/>
      <w:spacing w:val="5"/>
    </w:rPr>
  </w:style>
  <w:style w:type="paragraph" w:customStyle="1" w:styleId="JA">
    <w:name w:val="JA"/>
    <w:basedOn w:val="a"/>
    <w:qFormat/>
    <w:rsid w:val="00A52D2D"/>
    <w:pPr>
      <w:adjustRightInd w:val="0"/>
      <w:snapToGrid w:val="0"/>
      <w:spacing w:line="240" w:lineRule="atLeast"/>
    </w:pPr>
    <w:rPr>
      <w:rFonts w:ascii="Arial" w:eastAsia="Meiryo UI" w:hAnsi="Arial" w:cs="Arial"/>
      <w:kern w:val="0"/>
      <w:sz w:val="22"/>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329</Characters>
  <Application>Microsoft Office Word</Application>
  <DocSecurity>0</DocSecurity>
  <Lines>2</Lines>
  <Paragraphs>1</Paragraphs>
  <ScaleCrop>false</ScaleCrop>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2024-07-31T14:31:00Z</dcterms:created>
  <dcterms:modified xsi:type="dcterms:W3CDTF">2024-07-31T14:31:00Z</dcterms:modified>
</cp:coreProperties>
</file>