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26FB" w:rsidRPr="00580D3A" w:rsidRDefault="006426FB" w:rsidP="006426FB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輪島「鹽之站」的製鹽業</w:t>
      </w:r>
    </w:p>
    <w:p/>
    <w:p w:rsidR="006426FB" w:rsidRPr="00580D3A" w:rsidRDefault="006426FB" w:rsidP="006426F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能登半島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岩石密佈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的西海岸沿線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邊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人們頂著烈日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在一片片沙地上勞作，他們正在使用「揚濱製鹽法」製作鹽。最晚自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1596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年開始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這種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鹽方式就已經在本地區流傳。由於日本缺乏鹽礦和鹽湖，只能透過蒸發海水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鹽。在輪島「鹽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站」，遊客可以免費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參觀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鹽過程，還可付費體驗一些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鹽工序，親自製作自己的獨家風味鹽。</w:t>
      </w:r>
    </w:p>
    <w:p w:rsidR="006426FB" w:rsidRPr="00580D3A" w:rsidRDefault="006426FB" w:rsidP="006426F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426FB" w:rsidRPr="00580D3A" w:rsidRDefault="006426FB" w:rsidP="006426F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奧能登鹽</w:t>
      </w:r>
      <w:r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場</w:t>
      </w:r>
    </w:p>
    <w:p w:rsidR="006426FB" w:rsidRPr="00580D3A" w:rsidRDefault="006426FB" w:rsidP="006426F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能登半島上耕地面積有限，因此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世紀晚期至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世紀中期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當地領主前田家便扶持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鹽業發展。前田家控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了鹽的銷售，鹽戶每生產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公斤鹽可獲得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公斤大米。而前田家則用收來的鹽向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世紀至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世紀統治日本的德川幕府納稅。</w:t>
      </w:r>
    </w:p>
    <w:p w:rsidR="006426FB" w:rsidRPr="00580D3A" w:rsidRDefault="006426FB" w:rsidP="006426F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由於單靠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鹽所得不足以支撐家計，鹽戶們在砍柴伐木的林地山坡上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開墾出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小片稻田，冬季還要從事捕魚或其它產業。</w:t>
      </w:r>
    </w:p>
    <w:p w:rsidR="006426FB" w:rsidRPr="008F0B73" w:rsidRDefault="006426FB" w:rsidP="006426FB">
      <w:pPr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6426FB" w:rsidRPr="00580D3A" w:rsidRDefault="006426FB" w:rsidP="006426F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揚濱</w:t>
      </w:r>
      <w:r w:rsidRPr="00580D3A"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鹽法</w:t>
      </w:r>
    </w:p>
    <w:p w:rsidR="006426FB" w:rsidRPr="00661781" w:rsidRDefault="006426FB" w:rsidP="006426F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「揚濱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製鹽法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首先需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將海水用桶運到岸邊壘起的鹽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場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，再人工揚灑，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讓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其在陽光下蒸發。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待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收集曬出的鹽晶後，往裡倒入海水，製成濃鹽水，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然後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過濾煮沸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直至餘下的濃鹽水表面積起一層厚厚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鹽殼。此法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成的鹽中鈉含量約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40%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，氯化物含量約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60%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，並富含海洋礦物質。</w:t>
      </w:r>
    </w:p>
    <w:p w:rsidR="006426FB" w:rsidRPr="00580D3A" w:rsidRDefault="006426FB" w:rsidP="006426F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在日本，最常見的海水製鹽方法是「入濱製鹽法」，即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利用潮汐落差引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海水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入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潮灘。這種方法在江戶時代（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）開始普及，尤其在日本西部的瀨戶內海周邊地區廣泛使用。然而，由於能登半島的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潮汐落差</w:t>
      </w:r>
      <w:r w:rsidRPr="00661781">
        <w:rPr>
          <w:rFonts w:eastAsia="Source Han Sans TW Normal"/>
          <w:bCs/>
          <w:color w:val="000000" w:themeColor="text1"/>
          <w:sz w:val="22"/>
          <w:lang w:eastAsia="zh-TW"/>
        </w:rPr>
        <w:t>較小，無法適用「入濱製鹽法」來進行製鹽。因此，如今全日本只有奧能登地區仍然使用耗費人工的「揚濱製鹽法」來製鹽。</w:t>
      </w:r>
    </w:p>
    <w:p w:rsidR="006426FB" w:rsidRPr="00580D3A" w:rsidRDefault="006426FB" w:rsidP="006426F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426FB" w:rsidRPr="00580D3A" w:rsidRDefault="006426FB" w:rsidP="006426F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被低估的資源</w:t>
      </w:r>
    </w:p>
    <w:p w:rsidR="006426FB" w:rsidRPr="00580D3A" w:rsidRDefault="006426FB" w:rsidP="006426F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世紀早期，政府實施鹽業專賣，並致力推進機械化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鹽。由於人工</w:t>
      </w:r>
      <w:r w:rsidRPr="00580D3A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鹽需要大量海水和夜以繼日的體力勞動，加之面臨進口鹽的低價競爭，奧能登的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大部分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場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因無法盈利而關閉。截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1950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年代，整個能登半島上僅餘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處鹽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場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。近年來，隨著市場對手工精品鹽的需求日益高漲，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目前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該地區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共有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大約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580D3A">
        <w:rPr>
          <w:rFonts w:eastAsia="Source Han Sans TW Normal"/>
          <w:color w:val="000000" w:themeColor="text1"/>
          <w:sz w:val="22"/>
          <w:lang w:eastAsia="zh-TW"/>
        </w:rPr>
        <w:t>製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鹽商。</w:t>
      </w:r>
    </w:p>
    <w:p w:rsidR="006426FB" w:rsidRPr="00580D3A" w:rsidRDefault="006426FB" w:rsidP="006426F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426FB" w:rsidRDefault="006426FB" w:rsidP="006426F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輪島鹽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站的開放時間為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月至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580D3A">
        <w:rPr>
          <w:rFonts w:eastAsia="Source Han Sans TW Normal" w:hint="eastAsia"/>
          <w:bCs/>
          <w:color w:val="000000" w:themeColor="text1"/>
          <w:sz w:val="22"/>
          <w:lang w:eastAsia="zh-TW"/>
        </w:rPr>
        <w:t>月間每天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580D3A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，冬季僅週六、週日開放，且開放時間可能會縮短。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B"/>
    <w:rsid w:val="00102A26"/>
    <w:rsid w:val="00346BD8"/>
    <w:rsid w:val="006426F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96FF5-4F7C-434E-A666-79A3B6B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26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6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6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6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2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6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6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6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6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2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