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42D" w:rsidRPr="00BB4D78" w:rsidRDefault="00A1742D" w:rsidP="00A1742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清水山城遺址</w:t>
      </w:r>
    </w:p>
    <w:p/>
    <w:p w:rsidR="00A1742D" w:rsidRPr="007C54F2" w:rsidRDefault="00A1742D" w:rsidP="00A1742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清水山城是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位於清水山山脊之上的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一座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狹長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形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要塞，俯瞰著如今的嚴原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町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，其遺址已被指定為國家史跡。要塞建於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世紀晚期，當時，武將豐臣秀吉（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）正計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劃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出兵朝鮮半島，清水山城很可能是為了迎接他的到來，</w:t>
      </w:r>
      <w:r w:rsidRPr="007C54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配合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山腳下金石城的防禦體系而建。</w:t>
      </w:r>
    </w:p>
    <w:p w:rsidR="00A1742D" w:rsidRPr="007C54F2" w:rsidRDefault="00A1742D" w:rsidP="00A1742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C54F2">
        <w:rPr>
          <w:rFonts w:eastAsia="Source Han Sans TW Normal"/>
          <w:color w:val="000000" w:themeColor="text1"/>
          <w:sz w:val="22"/>
          <w:lang w:eastAsia="zh-TW"/>
        </w:rPr>
        <w:t>1590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年代早期，豐臣秀吉擊敗國內所有對手統一了日本，隨後他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打算透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過朝鮮半島征服中國明朝。遠征軍將從壹岐和對馬渡海出發，豐臣秀吉命令家臣在島嶼上建立據點，以容納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萬大軍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，同時，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每一處據點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還要修築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一座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讓他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可以親自督戰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城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防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要塞。在嚴原，統治對馬的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宗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家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根據地「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金石城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就是其中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一處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1742D" w:rsidRPr="00C1241E" w:rsidRDefault="00A1742D" w:rsidP="00A1742D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C54F2">
        <w:rPr>
          <w:rFonts w:eastAsia="Source Han Sans TW Normal"/>
          <w:color w:val="000000" w:themeColor="text1"/>
          <w:sz w:val="22"/>
          <w:lang w:eastAsia="zh-TW"/>
        </w:rPr>
        <w:t>清水山城可俯視金石城，由三段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防禦區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構成，其中兩處沿山脊而建，一處位於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206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公尺高的山頂，從上至下分別被稱為一之丸、二之丸和三之丸。從金石城遺址到清水山城的三之丸遺址有一條登山道相連。三之丸海拔約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公尺，可以俯瞰嚴原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町中心部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和港口。從三之丸遺跡沿著山脊有一條大約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公尺長的徒步小道通往另兩處</w:t>
      </w:r>
      <w:r w:rsidRPr="007C54F2">
        <w:rPr>
          <w:rFonts w:eastAsia="Source Han Sans TW Normal" w:hint="eastAsia"/>
          <w:color w:val="000000" w:themeColor="text1"/>
          <w:sz w:val="22"/>
          <w:lang w:eastAsia="zh-TW"/>
        </w:rPr>
        <w:t>防禦區</w:t>
      </w:r>
      <w:r w:rsidRPr="007C54F2">
        <w:rPr>
          <w:rFonts w:eastAsia="Source Han Sans TW Normal"/>
          <w:color w:val="000000" w:themeColor="text1"/>
          <w:sz w:val="22"/>
          <w:lang w:eastAsia="zh-TW"/>
        </w:rPr>
        <w:t>，道旁均築有石壁加固。一之丸和三之丸這兩處遺址保存相對完好，其入口和石牆清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晰可辨。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2D"/>
    <w:rsid w:val="00102A26"/>
    <w:rsid w:val="00346BD8"/>
    <w:rsid w:val="00A1742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CF696-4C18-4E73-9639-C76A640D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74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4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74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74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7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7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7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7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74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74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74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74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7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74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7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