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7B7D" w:rsidRPr="00BB4D78" w:rsidRDefault="00957B7D" w:rsidP="00957B7D">
      <w:pPr>
        <w:adjustRightInd w:val="0"/>
        <w:snapToGrid w:val="0"/>
        <w:spacing w:line="240" w:lineRule="atLeast"/>
        <w:rPr>
          <w:rFonts w:eastAsia="Source Han Sans TW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對馬博物館</w:t>
      </w:r>
    </w:p>
    <w:p/>
    <w:p w:rsidR="00957B7D" w:rsidRPr="00BB4D78" w:rsidRDefault="00957B7D" w:rsidP="00957B7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B4D78">
        <w:rPr>
          <w:rFonts w:eastAsia="Source Han Sans TW Normal"/>
          <w:color w:val="000000" w:themeColor="text1"/>
          <w:sz w:val="22"/>
          <w:lang w:eastAsia="zh-TW"/>
        </w:rPr>
        <w:t>對馬博物館位於嚴原，館內展示了從繩文時代（西元前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10,000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年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-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前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300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年）到當代的對馬島歷史。博物館特別聚焦於對馬與亞洲大陸之間的交流互動，包括</w:t>
      </w:r>
      <w:r w:rsidRPr="00421531">
        <w:rPr>
          <w:rFonts w:eastAsia="Source Han Sans TW Normal" w:hint="eastAsia"/>
          <w:color w:val="000000" w:themeColor="text1"/>
          <w:sz w:val="22"/>
          <w:lang w:eastAsia="zh-TW"/>
        </w:rPr>
        <w:t>了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古代貿易、衝突與和解，以及江戶時代（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1603-1867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）日本與朝鮮王朝之間的外交</w:t>
      </w:r>
      <w:r w:rsidRPr="00421531">
        <w:rPr>
          <w:rFonts w:eastAsia="Source Han Sans TW Normal" w:hint="eastAsia"/>
          <w:color w:val="000000" w:themeColor="text1"/>
          <w:sz w:val="22"/>
          <w:lang w:eastAsia="zh-TW"/>
        </w:rPr>
        <w:t>等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主題。</w:t>
      </w:r>
    </w:p>
    <w:p w:rsidR="00957B7D" w:rsidRPr="00BB4D78" w:rsidRDefault="00957B7D" w:rsidP="00957B7D">
      <w:pPr>
        <w:ind w:leftChars="-1" w:left="-2"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B4D78">
        <w:rPr>
          <w:rFonts w:eastAsia="Source Han Sans TW Normal"/>
          <w:color w:val="000000" w:themeColor="text1"/>
          <w:sz w:val="22"/>
          <w:lang w:eastAsia="zh-TW"/>
        </w:rPr>
        <w:t>常</w:t>
      </w:r>
      <w:r w:rsidRPr="00421531">
        <w:rPr>
          <w:rFonts w:eastAsia="Source Han Sans TW Normal" w:hint="eastAsia"/>
          <w:color w:val="000000" w:themeColor="text1"/>
          <w:sz w:val="22"/>
          <w:lang w:eastAsia="zh-TW"/>
        </w:rPr>
        <w:t>設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展按時間順序陳列，從一張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世紀晚期對馬島地圖的簡介開始</w:t>
      </w:r>
      <w:r w:rsidRPr="00597EFD">
        <w:rPr>
          <w:rFonts w:eastAsia="Source Han Sans TW Normal" w:hint="eastAsia"/>
          <w:color w:val="000000" w:themeColor="text1"/>
          <w:sz w:val="22"/>
          <w:lang w:eastAsia="zh-TW"/>
        </w:rPr>
        <w:t>。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隨後進入「古代」展廳，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這裡的展櫃十分獨特</w:t>
      </w:r>
      <w:r w:rsidRPr="00597EFD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可以從各個角度觀察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陶器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碎片、箭鏃、斧刃和裝飾玻璃珠等文物。有些複製品可以觸摸，</w:t>
      </w:r>
      <w:r w:rsidRPr="00421531">
        <w:rPr>
          <w:rFonts w:eastAsia="Source Han Sans TW Normal" w:hint="eastAsia"/>
          <w:color w:val="000000" w:themeColor="text1"/>
          <w:sz w:val="22"/>
          <w:lang w:eastAsia="zh-TW"/>
        </w:rPr>
        <w:t>例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如據說是在西元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1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世紀和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2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世紀祭祀活動中使用的青銅矛頭。</w:t>
      </w:r>
    </w:p>
    <w:p w:rsidR="00957B7D" w:rsidRPr="00BB4D78" w:rsidRDefault="00957B7D" w:rsidP="00957B7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B4D78">
        <w:rPr>
          <w:rFonts w:eastAsia="Source Han Sans TW Normal"/>
          <w:color w:val="000000" w:themeColor="text1"/>
          <w:sz w:val="22"/>
          <w:lang w:eastAsia="zh-TW"/>
        </w:rPr>
        <w:t>「中世」和「近世」展廳著重介紹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14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世紀至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1867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年的文物和事件。展品包括對馬商人獲得的韓國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陶瓷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器、對馬島商業關係的文書、對馬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大名（大領主）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「宗」家偽造的官方印章和公文等。這些製作於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17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世紀早期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偽造品</w:t>
      </w:r>
      <w:r w:rsidRPr="00597EFD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其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目的是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為了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重建德川幕府與朝鮮之間的貿易和外交關係。</w:t>
      </w:r>
    </w:p>
    <w:p w:rsidR="00957B7D" w:rsidRPr="00717E62" w:rsidRDefault="00957B7D" w:rsidP="00957B7D">
      <w:pPr>
        <w:ind w:firstLineChars="200" w:firstLine="440"/>
        <w:rPr>
          <w:rFonts w:eastAsia="Source Han Sans TW Normal"/>
          <w:color w:val="000000" w:themeColor="text1"/>
          <w:sz w:val="22"/>
          <w:lang w:eastAsia="zh-TW"/>
        </w:rPr>
      </w:pPr>
      <w:r w:rsidRPr="00BB4D78">
        <w:rPr>
          <w:rFonts w:eastAsia="Source Han Sans TW Normal"/>
          <w:color w:val="000000" w:themeColor="text1"/>
          <w:sz w:val="22"/>
          <w:lang w:eastAsia="zh-TW"/>
        </w:rPr>
        <w:t>博物館二樓是長崎縣對馬歷史研究中心。宗家因細緻入微的文檔記錄而被譽為「記錄之魔」，</w:t>
      </w:r>
      <w:r w:rsidRPr="00070E6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該中心</w:t>
      </w:r>
      <w:r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主要</w:t>
      </w:r>
      <w:r w:rsidRPr="00070E6B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對</w:t>
      </w:r>
      <w:r w:rsidRPr="00070E6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宗家的官方檔</w:t>
      </w:r>
      <w:r w:rsidRPr="00070E6B">
        <w:rPr>
          <w:rFonts w:ascii="Source Han Sans TW Normal" w:eastAsia="Source Han Sans TW Normal" w:hAnsi="Source Han Sans TW Normal" w:cs="Microsoft YaHei" w:hint="eastAsia"/>
          <w:color w:val="000000" w:themeColor="text1"/>
          <w:sz w:val="22"/>
          <w:lang w:eastAsia="zh-TW"/>
        </w:rPr>
        <w:t>進行</w:t>
      </w:r>
      <w:r w:rsidRPr="00070E6B">
        <w:rPr>
          <w:rFonts w:ascii="Source Han Sans TW Normal" w:eastAsia="Source Han Sans TW Normal" w:hAnsi="Source Han Sans TW Normal" w:hint="eastAsia"/>
          <w:color w:val="000000" w:themeColor="text1"/>
          <w:sz w:val="22"/>
          <w:lang w:eastAsia="zh-TW"/>
        </w:rPr>
        <w:t>保存、修復和研究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。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8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萬件藏品幾乎涵蓋了整個江戶時代</w:t>
      </w:r>
      <w:r w:rsidRPr="00597EFD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其中有一本《每日記》</w:t>
      </w:r>
      <w:r w:rsidRPr="00CB3774">
        <w:rPr>
          <w:rFonts w:eastAsia="Source Han Sans TW Normal" w:hint="eastAsia"/>
          <w:color w:val="000000" w:themeColor="text1"/>
          <w:sz w:val="22"/>
          <w:lang w:eastAsia="zh-TW"/>
        </w:rPr>
        <w:t>，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由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宗家記事員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以日記的形式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記錄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了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對馬島上發生</w:t>
      </w:r>
      <w:r>
        <w:rPr>
          <w:rFonts w:eastAsia="Source Han Sans TW Normal" w:hint="eastAsia"/>
          <w:color w:val="000000" w:themeColor="text1"/>
          <w:sz w:val="22"/>
          <w:lang w:eastAsia="zh-TW"/>
        </w:rPr>
        <w:t>的</w:t>
      </w:r>
      <w:r w:rsidRPr="00BB4D78">
        <w:rPr>
          <w:rFonts w:eastAsia="Source Han Sans TW Normal"/>
          <w:color w:val="000000" w:themeColor="text1"/>
          <w:sz w:val="22"/>
          <w:lang w:eastAsia="zh-TW"/>
        </w:rPr>
        <w:t>事件，為歷史學家研究島上數百年生活打開了一扇視窗。</w:t>
      </w:r>
    </w:p>
    <w:sectPr w:rsidR="00D72EC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Source Han Sans TW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12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B7D"/>
    <w:rsid w:val="00102A26"/>
    <w:rsid w:val="00346BD8"/>
    <w:rsid w:val="00957B7D"/>
    <w:rsid w:val="00BD54C2"/>
    <w:rsid w:val="00D7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AADCEA-5CC6-4F12-BD37-D0F90CE5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57B7D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B7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B7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B7D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B7D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B7D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B7D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B7D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B7D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57B7D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57B7D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57B7D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957B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57B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57B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57B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57B7D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57B7D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57B7D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57B7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B7D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57B7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57B7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57B7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57B7D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57B7D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57B7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57B7D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957B7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2024-07-31T14:22:00Z</dcterms:created>
  <dcterms:modified xsi:type="dcterms:W3CDTF">2024-07-31T14:22:00Z</dcterms:modified>
</cp:coreProperties>
</file>