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FE287" w14:textId="77777777" w:rsidR="00C35027" w:rsidRPr="00C77F89" w:rsidRDefault="00C35027" w:rsidP="00C35027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釉裹金彩</w:t>
      </w:r>
    </w:p>
    <w:p w14:paraId="3DE22A03" w14:textId="77777777" w:rsidR="00C35027" w:rsidRPr="00C77F89" w:rsidRDefault="00C35027" w:rsidP="00C35027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28728E2E" w14:textId="77777777" w:rsidR="00C35027" w:rsidRPr="00C77F89" w:rsidRDefault="00C35027" w:rsidP="00C3502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釉裹金彩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是一种较新的釉下彩工艺，用于装饰瓷器，采用裁剪的金箔片和金漆创作图案。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2001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年，这项工艺被指定为重要非物质文化遗产。</w:t>
      </w:r>
    </w:p>
    <w:p w14:paraId="4DC5536D" w14:textId="77777777" w:rsidR="00C35027" w:rsidRPr="00C77F89" w:rsidRDefault="00C35027" w:rsidP="00C35027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261E58D6" w14:textId="77777777" w:rsidR="00C35027" w:rsidRPr="00C77F89" w:rsidRDefault="00C35027" w:rsidP="00C3502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黄金自古以来就被用于装饰瓷器。在中国，早在宋朝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(960–1279)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就开始用金漆在釉面上绘制纹饰（烧制后绘制）。这类釉上彩样品于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世纪传入日本，于是有田（现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今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佐贺县）和九谷（现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今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石川县）的陶艺家开始在自己的设计中加入金漆装饰。随着时间的推移，陶艺家开始改用金箔进行装饰，这种工艺叫做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金襕手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。</w:t>
      </w:r>
    </w:p>
    <w:p w14:paraId="7542D438" w14:textId="77777777" w:rsidR="00C35027" w:rsidRPr="00C77F89" w:rsidRDefault="00C35027" w:rsidP="00C35027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1FD45751" w14:textId="77777777" w:rsidR="00C35027" w:rsidRPr="00C77F89" w:rsidRDefault="00C35027" w:rsidP="00C3502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大多数的陶瓷釉料经高温烧制后才能呈现出合适的玻璃化程度，而黄金在这样的温度下可能会熔化或变形。因此，金襕手等黄金装饰通常为釉上彩工艺，属于最后的工序，通过低温烧制将装饰图案固定在釉面上。然而，这种工艺下的黄金浮于表面，时间一长容易磨损。</w:t>
      </w:r>
    </w:p>
    <w:p w14:paraId="3026725A" w14:textId="77777777" w:rsidR="00C35027" w:rsidRPr="00C77F89" w:rsidRDefault="00C35027" w:rsidP="00C35027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4DFDBBD0" w14:textId="77777777" w:rsidR="00C35027" w:rsidRPr="00C77F89" w:rsidRDefault="00C35027" w:rsidP="00C3502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1960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年代初，石川县的陶艺家竹田有恒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(1888–1976)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开发了一种名为釉裹金彩的新工艺。这种工艺将金箔夹在两层透明的低温釉之间，能令金箔免受磨损，并呈现出更柔和的光泽。</w:t>
      </w:r>
    </w:p>
    <w:p w14:paraId="1A1B0197" w14:textId="77777777" w:rsidR="00C35027" w:rsidRPr="00C77F89" w:rsidRDefault="00C35027" w:rsidP="00C35027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1918CE55" w14:textId="77777777" w:rsidR="00C35027" w:rsidRPr="00C77F89" w:rsidRDefault="00C35027" w:rsidP="00C3502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釉裹金彩工艺的第一步是烧制带有高温釉的瓷器。然后，陶艺家会将设计图案画在描图纸上，思考如何在约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平方厘米的金箔纸上裁剪下所需的碎片，草拟最佳方案。他们将每片金箔编号，与设计图中的位置相对应。这张脆弱的金箔纸（厚度通常约为一万分之一毫米）被放在两张厚纸之间，纸上画有复制而来的设计图案。之后，陶艺家会亲手将金箔片裁剪下来。更复杂的作品可能需要数百个形状各异的小碎片。接下来，陶艺家会为贴金箔做准备，在瓷器上涂上一层薄薄的低温釉作为黏合剂，并将描图纸上的图案转移到瓷器上。陶艺家会用镊子将小金箔片逐一贴在釉面上。即使是十分微弱的呼吸也足以损坏这种脆弱的材料，所以在这个过程中要非常小心和专注。</w:t>
      </w:r>
    </w:p>
    <w:p w14:paraId="67B04980" w14:textId="77777777" w:rsidR="00C35027" w:rsidRPr="00C77F89" w:rsidRDefault="00C35027" w:rsidP="00C35027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71009D4C" w14:textId="77777777" w:rsidR="00C35027" w:rsidRPr="00C77F89" w:rsidRDefault="00C35027" w:rsidP="00C3502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贴完金箔后，可以用金漆或金粉进行细节处理，也可以用针状工具在金箔上划出线条。图案干燥之后，陶艺家会再涂上一层透明的低温釉，小心避免让任何金箔片移位，然后将瓷器送入窑内进行最后的烧制。</w:t>
      </w:r>
    </w:p>
    <w:p w14:paraId="3F9F58BB" w14:textId="77777777" w:rsidR="00C35027" w:rsidRPr="00C77F89" w:rsidRDefault="00C35027" w:rsidP="00C35027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5F1BDBF8" w14:textId="77777777" w:rsidR="00C35027" w:rsidRPr="00C77F89" w:rsidRDefault="00C35027" w:rsidP="00C3502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陶艺家可以通过釉裹金彩工艺创造丰富多彩的表现形式，例如使用银箔和铂金箔、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叠箔片，或者使用各种厚度的金箔，从而使瓷器表面呈现不同的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质感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和不透明度。</w:t>
      </w:r>
    </w:p>
    <w:p w14:paraId="4AD2915C" w14:textId="77777777" w:rsidR="00C35027" w:rsidRPr="00C77F89" w:rsidRDefault="00C35027" w:rsidP="00C35027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14:paraId="0B1F4F37" w14:textId="77777777" w:rsidR="00C35027" w:rsidRPr="00C77F89" w:rsidRDefault="00C35027" w:rsidP="00C3502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吉田美统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(1932–)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是另一位与釉裹金彩工艺有关的石川县陶艺家，他于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2001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年被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认定</w:t>
      </w:r>
      <w:commentRangeStart w:id="0"/>
      <w:commentRangeStart w:id="1"/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为重要非物质文化遗产保持者。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1T19:49:00Z" w:initials="u">
    <w:p w14:paraId="2AEB4820" w14:textId="77777777" w:rsidR="00C35027" w:rsidRDefault="00C35027" w:rsidP="00C35027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1F3AB8A3" w14:textId="77777777" w:rsidR="00C35027" w:rsidRDefault="00C35027" w:rsidP="00C35027">
      <w:pPr>
        <w:pStyle w:val="aa"/>
      </w:pPr>
      <w:r>
        <w:rPr>
          <w:rFonts w:hint="eastAsia"/>
        </w:rPr>
        <w:t>人間の場合、「</w:t>
      </w:r>
      <w:r>
        <w:rPr>
          <w:rFonts w:hint="eastAsia"/>
          <w:lang w:eastAsia="zh-CN"/>
        </w:rPr>
        <w:t>指定</w:t>
      </w:r>
      <w:r>
        <w:rPr>
          <w:rFonts w:hint="eastAsia"/>
        </w:rPr>
        <w:t>」よりも、「</w:t>
      </w:r>
      <w:r>
        <w:rPr>
          <w:rFonts w:hint="eastAsia"/>
          <w:lang w:eastAsia="zh-CN"/>
        </w:rPr>
        <w:t>认定</w:t>
      </w:r>
      <w:r>
        <w:rPr>
          <w:rFonts w:hint="eastAsia"/>
        </w:rPr>
        <w:t>」が適切かつ失礼ではないと思います。念のためご確認をお願いいたします。以降、本ファイルにおいてすべて同様</w:t>
      </w:r>
    </w:p>
  </w:comment>
  <w:comment w:id="1" w:author="Venus Tong" w:date="2024-02-09T13:26:00Z" w:initials="VT">
    <w:p w14:paraId="2ACA03DB" w14:textId="77777777" w:rsidR="00C35027" w:rsidRDefault="00C35027" w:rsidP="00C35027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修正いたしました。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F3AB8A3" w15:done="0"/>
  <w15:commentEx w15:paraId="2ACA03DB" w15:paraIdParent="1F3AB8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E15F0F2" w16cex:dateUtc="2024-01-21T10:49:00Z"/>
  <w16cex:commentExtensible w16cex:durableId="4B8F078B" w16cex:dateUtc="2024-02-09T0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3AB8A3" w16cid:durableId="3E15F0F2"/>
  <w16cid:commentId w16cid:paraId="2ACA03DB" w16cid:durableId="4B8F07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27"/>
    <w:rsid w:val="00102A26"/>
    <w:rsid w:val="00346BD8"/>
    <w:rsid w:val="00BD54C2"/>
    <w:rsid w:val="00C35027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4E82F"/>
  <w15:chartTrackingRefBased/>
  <w15:docId w15:val="{C2C368EC-4784-4224-9ED8-595DFBB6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50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0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0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0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0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0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0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50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50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50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350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50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50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50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50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50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50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35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0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35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0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35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0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350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5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350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5027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C35027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C35027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C35027"/>
    <w:rPr>
      <w:sz w:val="18"/>
      <w:szCs w:val="18"/>
    </w:rPr>
  </w:style>
  <w:style w:type="paragraph" w:customStyle="1" w:styleId="JA">
    <w:name w:val="JA"/>
    <w:basedOn w:val="a"/>
    <w:qFormat/>
    <w:rsid w:val="00C35027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