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5AF08" w14:textId="77777777" w:rsidR="00902635" w:rsidRPr="00C77F89" w:rsidRDefault="00902635" w:rsidP="00902635">
      <w:pPr>
        <w:spacing w:line="380" w:lineRule="exact"/>
        <w:jc w:val="left"/>
        <w:rPr>
          <w:rFonts w:ascii="Times New Roman" w:eastAsia="思源黑体 CN Normal" w:hAnsi="Times New Roman" w:cs="Times New Roman"/>
          <w:b/>
          <w:bCs/>
          <w:color w:val="000000" w:themeColor="text1"/>
          <w:sz w:val="22"/>
          <w:lang w:eastAsia="zh-CN"/>
        </w:rPr>
      </w:pPr>
      <w:r>
        <w:rPr>
          <w:b/>
        </w:rPr>
        <w:t>加贺藩和前田家族的文化政策</w:t>
      </w:r>
    </w:p>
    <w:p w14:paraId="5658A42A" w14:textId="77777777" w:rsidR="00902635" w:rsidRPr="00C77F89" w:rsidRDefault="00902635" w:rsidP="00902635">
      <w:pPr>
        <w:spacing w:line="380" w:lineRule="exact"/>
        <w:jc w:val="left"/>
        <w:rPr>
          <w:rFonts w:ascii="Times New Roman" w:eastAsia="思源黑体 CN Normal" w:hAnsi="Times New Roman" w:cs="Times New Roman"/>
          <w:b/>
          <w:bCs/>
          <w:color w:val="000000" w:themeColor="text1"/>
          <w:sz w:val="22"/>
          <w:lang w:eastAsia="zh-CN"/>
        </w:rPr>
      </w:pPr>
      <w:r/>
    </w:p>
    <w:p w14:paraId="219ECC6E"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在江户时</w:t>
      </w:r>
      <w:r w:rsidRPr="00C77F89">
        <w:rPr>
          <w:rFonts w:ascii="Times New Roman" w:eastAsia="思源黑体 CN Normal" w:hAnsi="Times New Roman" w:cs="Times New Roman" w:hint="eastAsia"/>
          <w:color w:val="000000" w:themeColor="text1"/>
          <w:sz w:val="22"/>
          <w:lang w:eastAsia="zh-CN"/>
        </w:rPr>
        <w:t>代</w:t>
      </w:r>
      <w:r w:rsidRPr="00C77F89">
        <w:rPr>
          <w:rFonts w:ascii="Times New Roman" w:eastAsia="思源黑体 CN Normal" w:hAnsi="Times New Roman" w:cs="Times New Roman"/>
          <w:color w:val="000000" w:themeColor="text1"/>
          <w:sz w:val="22"/>
          <w:lang w:eastAsia="zh-CN"/>
        </w:rPr>
        <w:t xml:space="preserve"> (1603–1867)</w:t>
      </w:r>
      <w:r w:rsidRPr="00C77F89">
        <w:rPr>
          <w:rFonts w:ascii="Times New Roman" w:eastAsia="思源黑体 CN Normal" w:hAnsi="Times New Roman" w:cs="Times New Roman"/>
          <w:color w:val="000000" w:themeColor="text1"/>
          <w:sz w:val="22"/>
          <w:lang w:eastAsia="zh-CN"/>
        </w:rPr>
        <w:t>，幕府政权下有大约</w:t>
      </w:r>
      <w:r w:rsidRPr="00C77F89">
        <w:rPr>
          <w:rFonts w:ascii="Times New Roman" w:eastAsia="思源黑体 CN Normal" w:hAnsi="Times New Roman" w:cs="Times New Roman"/>
          <w:color w:val="000000" w:themeColor="text1"/>
          <w:sz w:val="22"/>
          <w:lang w:eastAsia="zh-CN"/>
        </w:rPr>
        <w:t>250</w:t>
      </w:r>
      <w:r w:rsidRPr="00C77F89">
        <w:rPr>
          <w:rFonts w:ascii="Times New Roman" w:eastAsia="思源黑体 CN Normal" w:hAnsi="Times New Roman" w:cs="Times New Roman"/>
          <w:color w:val="000000" w:themeColor="text1"/>
          <w:sz w:val="22"/>
          <w:lang w:eastAsia="zh-CN"/>
        </w:rPr>
        <w:t>个相对自治的藩领，现在的石川县当时属于其中的加贺藩。从</w:t>
      </w:r>
      <w:r w:rsidRPr="00C77F89">
        <w:rPr>
          <w:rFonts w:ascii="Times New Roman" w:eastAsia="思源黑体 CN Normal" w:hAnsi="Times New Roman" w:cs="Times New Roman"/>
          <w:color w:val="000000" w:themeColor="text1"/>
          <w:sz w:val="22"/>
          <w:lang w:eastAsia="zh-CN"/>
        </w:rPr>
        <w:t>1583</w:t>
      </w:r>
      <w:r w:rsidRPr="00C77F89">
        <w:rPr>
          <w:rFonts w:ascii="Times New Roman" w:eastAsia="思源黑体 CN Normal" w:hAnsi="Times New Roman" w:cs="Times New Roman"/>
          <w:color w:val="000000" w:themeColor="text1"/>
          <w:sz w:val="22"/>
          <w:lang w:eastAsia="zh-CN"/>
        </w:rPr>
        <w:t>年到</w:t>
      </w:r>
      <w:r w:rsidRPr="00C77F89">
        <w:rPr>
          <w:rFonts w:ascii="Times New Roman" w:eastAsia="思源黑体 CN Normal" w:hAnsi="Times New Roman" w:cs="Times New Roman"/>
          <w:color w:val="000000" w:themeColor="text1"/>
          <w:sz w:val="22"/>
          <w:lang w:eastAsia="zh-CN"/>
        </w:rPr>
        <w:t>1871</w:t>
      </w:r>
      <w:r w:rsidRPr="00C77F89">
        <w:rPr>
          <w:rFonts w:ascii="Times New Roman" w:eastAsia="思源黑体 CN Normal" w:hAnsi="Times New Roman" w:cs="Times New Roman"/>
          <w:color w:val="000000" w:themeColor="text1"/>
          <w:sz w:val="22"/>
          <w:lang w:eastAsia="zh-CN"/>
        </w:rPr>
        <w:t>年废藩置县，前田家族共有</w:t>
      </w:r>
      <w:r w:rsidRPr="00C77F89">
        <w:rPr>
          <w:rFonts w:ascii="Times New Roman" w:eastAsia="思源黑体 CN Normal" w:hAnsi="Times New Roman" w:cs="Times New Roman"/>
          <w:color w:val="000000" w:themeColor="text1"/>
          <w:sz w:val="22"/>
          <w:lang w:eastAsia="zh-CN"/>
        </w:rPr>
        <w:t>14</w:t>
      </w:r>
      <w:r w:rsidRPr="00C77F89">
        <w:rPr>
          <w:rFonts w:ascii="Times New Roman" w:eastAsia="思源黑体 CN Normal" w:hAnsi="Times New Roman" w:cs="Times New Roman"/>
          <w:color w:val="000000" w:themeColor="text1"/>
          <w:sz w:val="22"/>
          <w:lang w:eastAsia="zh-CN"/>
        </w:rPr>
        <w:t>任藩主统治加贺藩。得益于前田家族对加贺藩传统艺术的强劲支持，这种文化传统历久弥新，并延续到今天石川县的文化生活中。</w:t>
      </w:r>
    </w:p>
    <w:p w14:paraId="64156463"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加贺藩是一片地域辽阔、富饶多产的农业区域。由于各藩地的财富取决于其农作物（尤其是大米）的产量，因此前田家族的收入仅次于幕府本身的总收入。</w:t>
      </w:r>
    </w:p>
    <w:p w14:paraId="23B90E4C"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在江户时</w:t>
      </w:r>
      <w:r w:rsidRPr="00C77F89">
        <w:rPr>
          <w:rFonts w:ascii="Times New Roman" w:eastAsia="思源黑体 CN Normal" w:hAnsi="Times New Roman" w:cs="Times New Roman" w:hint="eastAsia"/>
          <w:color w:val="000000" w:themeColor="text1"/>
          <w:sz w:val="22"/>
          <w:lang w:eastAsia="zh-CN"/>
        </w:rPr>
        <w:t>代</w:t>
      </w:r>
      <w:r w:rsidRPr="00C77F89">
        <w:rPr>
          <w:rFonts w:ascii="Times New Roman" w:eastAsia="思源黑体 CN Normal" w:hAnsi="Times New Roman" w:cs="Times New Roman"/>
          <w:color w:val="000000" w:themeColor="text1"/>
          <w:sz w:val="22"/>
          <w:lang w:eastAsia="zh-CN"/>
        </w:rPr>
        <w:t>之前，日本经历了几个世纪的混战。武将们各自拥兵，割据一方，争斗不休。</w:t>
      </w:r>
      <w:r w:rsidRPr="00C77F89">
        <w:rPr>
          <w:rFonts w:ascii="Times New Roman" w:eastAsia="思源黑体 CN Normal" w:hAnsi="Times New Roman" w:cs="Times New Roman"/>
          <w:color w:val="000000" w:themeColor="text1"/>
          <w:sz w:val="22"/>
          <w:lang w:eastAsia="zh-CN"/>
        </w:rPr>
        <w:t>16</w:t>
      </w:r>
      <w:r w:rsidRPr="00C77F89">
        <w:rPr>
          <w:rFonts w:ascii="Times New Roman" w:eastAsia="思源黑体 CN Normal" w:hAnsi="Times New Roman" w:cs="Times New Roman"/>
          <w:color w:val="000000" w:themeColor="text1"/>
          <w:sz w:val="22"/>
          <w:lang w:eastAsia="zh-CN"/>
        </w:rPr>
        <w:t>世纪末，德川家族在征战中崛起，并于江户建立了幕府政权。德川家族清楚地意识到，拥有更多财富意味着有更多的资源来招募和装备军队。前田家族这样富裕的藩主一旦不再效忠，并将财富用于叛乱，将会构成重大威胁。</w:t>
      </w:r>
    </w:p>
    <w:p w14:paraId="0D663568"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而前田家族也担心自己因为富甲一方而被幕府视为政治对手。为此他们选择了一种高明的政治策略，将财富大量投入能剧、装饰艺术和茶道等非军事活动。因为这种策略，前田家族得到了幕府将军的青睐，获得了一些官职；他们管理的金泽尽管远离首都，也发展成为地区中心。与此同时，前田家族通过发展文化影响力，以一种和平的方式抵消幕府控制，从而维护领地的独立。</w:t>
      </w:r>
    </w:p>
    <w:p w14:paraId="251B8850"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前田家族的文化政策大致可以分为收藏工艺品和培养工艺人才两个方面。收藏精美的艺术品可以提升藩主的威望。这种兴趣在武士阶层并不少见，然而，前田家族的财力格外雄厚，更愿意为收藏一掷千金，因此得以将日本各地的许多珍品和杰作纳入囊中。但前田家族并不仅仅满足于收藏，更以推动当地艺术和工艺发展作为治理藩地的基础。他们通过提供丰厚的资助、补贴和土地，吸引全国最优秀的艺术家们来到加贺藩。在前田家族的邀请下，不少艺术家从京都和江户（今东京）迁居至金泽，并开发出石川赖以闻名的许多工艺，例如加贺友禅染丝绸。</w:t>
      </w:r>
    </w:p>
    <w:p w14:paraId="2C491B03" w14:textId="77777777" w:rsidR="00902635" w:rsidRPr="00C77F89" w:rsidRDefault="00902635" w:rsidP="0090263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hint="eastAsia"/>
          <w:color w:val="000000" w:themeColor="text1"/>
          <w:sz w:val="22"/>
          <w:lang w:eastAsia="zh-CN"/>
        </w:rPr>
        <w:t>前田家</w:t>
      </w:r>
      <w:r w:rsidRPr="00C77F89">
        <w:rPr>
          <w:rFonts w:ascii="Times New Roman" w:eastAsia="思源黑体 CN Normal" w:hAnsi="Times New Roman" w:cs="Times New Roman"/>
          <w:color w:val="000000" w:themeColor="text1"/>
          <w:sz w:val="22"/>
          <w:lang w:eastAsia="zh-CN"/>
        </w:rPr>
        <w:t>族</w:t>
      </w:r>
      <w:r w:rsidRPr="00C77F89">
        <w:rPr>
          <w:rFonts w:ascii="Times New Roman" w:eastAsia="思源黑体 CN Normal" w:hAnsi="Times New Roman" w:cs="Times New Roman" w:hint="eastAsia"/>
          <w:color w:val="000000" w:themeColor="text1"/>
          <w:sz w:val="22"/>
          <w:lang w:eastAsia="zh-CN"/>
        </w:rPr>
        <w:t>所推行的措施中</w:t>
      </w:r>
      <w:commentRangeStart w:id="0"/>
      <w:commentRangeStart w:id="1"/>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hint="eastAsia"/>
          <w:color w:val="000000" w:themeColor="text1"/>
          <w:sz w:val="22"/>
          <w:lang w:eastAsia="zh-CN"/>
        </w:rPr>
        <w:t>影响最深远之一，是</w:t>
      </w:r>
      <w:r w:rsidRPr="00C77F89">
        <w:rPr>
          <w:rFonts w:ascii="Times New Roman" w:eastAsia="思源黑体 CN Normal" w:hAnsi="Times New Roman" w:cs="Times New Roman"/>
          <w:color w:val="000000" w:themeColor="text1"/>
          <w:sz w:val="22"/>
          <w:lang w:eastAsia="zh-CN"/>
        </w:rPr>
        <w:t>将金泽的武器盔甲修理坊改造为综合多种工艺类型的加贺藩御细工所。在历任藩主的财政支持之下，艺术家们不断磨炼技艺，培养传人，并合作进行突破边界的创新项目，创造一流的作品。前田家的第五代藩主前田纲纪</w:t>
      </w:r>
      <w:r w:rsidRPr="00C77F89">
        <w:rPr>
          <w:rFonts w:ascii="Times New Roman" w:eastAsia="思源黑体 CN Normal" w:hAnsi="Times New Roman" w:cs="Times New Roman"/>
          <w:color w:val="000000" w:themeColor="text1"/>
          <w:sz w:val="22"/>
          <w:lang w:eastAsia="zh-CN"/>
        </w:rPr>
        <w:t xml:space="preserve"> (1643–1724) </w:t>
      </w:r>
      <w:r w:rsidRPr="00C77F89">
        <w:rPr>
          <w:rFonts w:ascii="Times New Roman" w:eastAsia="思源黑体 CN Normal" w:hAnsi="Times New Roman" w:cs="Times New Roman"/>
          <w:color w:val="000000" w:themeColor="text1"/>
          <w:sz w:val="22"/>
          <w:lang w:eastAsia="zh-CN"/>
        </w:rPr>
        <w:t>广泛收集和汇总当时日本各地的工艺样本，编成</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百工比照</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，这一收藏集为加贺藩御细工所的工匠提供了指导和启发。今天石川的漆器、金属工艺和木工的许多关键技术都源于这一创新机构。</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4T16:34:00Z" w:initials="u">
    <w:p w14:paraId="3F8E6D3A" w14:textId="77777777" w:rsidR="00902635" w:rsidRDefault="00902635" w:rsidP="00902635">
      <w:pPr>
        <w:pStyle w:val="aa"/>
      </w:pPr>
      <w:r>
        <w:rPr>
          <w:rStyle w:val="ac"/>
        </w:rPr>
        <w:annotationRef/>
      </w:r>
      <w:r>
        <w:rPr>
          <w:rFonts w:hint="eastAsia"/>
        </w:rPr>
        <w:t>【修正指示】</w:t>
      </w:r>
    </w:p>
    <w:p w14:paraId="56012F39" w14:textId="77777777" w:rsidR="00902635" w:rsidRDefault="00902635" w:rsidP="00902635">
      <w:pPr>
        <w:pStyle w:val="aa"/>
      </w:pPr>
      <w:r>
        <w:rPr>
          <w:rFonts w:hint="eastAsia"/>
        </w:rPr>
        <w:t>二重表現ですので、削除をお願いいたします。</w:t>
      </w:r>
    </w:p>
  </w:comment>
  <w:comment w:id="1" w:author="Venus Tong" w:date="2024-02-13T18:32:00Z" w:initials="VT">
    <w:p w14:paraId="067D7FCB" w14:textId="77777777" w:rsidR="00902635" w:rsidRDefault="00902635" w:rsidP="00902635">
      <w:pPr>
        <w:jc w:val="left"/>
      </w:pPr>
      <w:r>
        <w:rPr>
          <w:rStyle w:val="ac"/>
        </w:rPr>
        <w:annotationRef/>
      </w:r>
      <w:r>
        <w:rPr>
          <w:rFonts w:hint="eastAsia"/>
          <w:color w:val="000000"/>
        </w:rPr>
        <w:t>修正いたしました。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012F39" w15:done="0"/>
  <w15:commentEx w15:paraId="067D7FCB" w15:paraIdParent="56012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E15481" w16cex:dateUtc="2024-01-24T07:34:00Z"/>
  <w16cex:commentExtensible w16cex:durableId="6828CC0E" w16cex:dateUtc="2024-02-1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012F39" w16cid:durableId="10E15481"/>
  <w16cid:commentId w16cid:paraId="067D7FCB" w16cid:durableId="6828CC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5"/>
    <w:rsid w:val="00102A26"/>
    <w:rsid w:val="00346BD8"/>
    <w:rsid w:val="0090263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8C696"/>
  <w15:chartTrackingRefBased/>
  <w15:docId w15:val="{EA4E6CE0-E80C-485F-8242-6E9F4FD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26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26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26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26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26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26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26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26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26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26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26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26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26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26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26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26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26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26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26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2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6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2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635"/>
    <w:pPr>
      <w:spacing w:before="160" w:after="160"/>
      <w:jc w:val="center"/>
    </w:pPr>
    <w:rPr>
      <w:i/>
      <w:iCs/>
      <w:color w:val="404040" w:themeColor="text1" w:themeTint="BF"/>
    </w:rPr>
  </w:style>
  <w:style w:type="character" w:customStyle="1" w:styleId="a8">
    <w:name w:val="引用文 (文字)"/>
    <w:basedOn w:val="a0"/>
    <w:link w:val="a7"/>
    <w:uiPriority w:val="29"/>
    <w:rsid w:val="00902635"/>
    <w:rPr>
      <w:i/>
      <w:iCs/>
      <w:color w:val="404040" w:themeColor="text1" w:themeTint="BF"/>
    </w:rPr>
  </w:style>
  <w:style w:type="paragraph" w:styleId="a9">
    <w:name w:val="List Paragraph"/>
    <w:basedOn w:val="a"/>
    <w:uiPriority w:val="34"/>
    <w:qFormat/>
    <w:rsid w:val="00902635"/>
    <w:pPr>
      <w:ind w:left="720"/>
      <w:contextualSpacing/>
    </w:pPr>
  </w:style>
  <w:style w:type="character" w:styleId="21">
    <w:name w:val="Intense Emphasis"/>
    <w:basedOn w:val="a0"/>
    <w:uiPriority w:val="21"/>
    <w:qFormat/>
    <w:rsid w:val="00902635"/>
    <w:rPr>
      <w:i/>
      <w:iCs/>
      <w:color w:val="0F4761" w:themeColor="accent1" w:themeShade="BF"/>
    </w:rPr>
  </w:style>
  <w:style w:type="paragraph" w:styleId="22">
    <w:name w:val="Intense Quote"/>
    <w:basedOn w:val="a"/>
    <w:next w:val="a"/>
    <w:link w:val="23"/>
    <w:uiPriority w:val="30"/>
    <w:qFormat/>
    <w:rsid w:val="00902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2635"/>
    <w:rPr>
      <w:i/>
      <w:iCs/>
      <w:color w:val="0F4761" w:themeColor="accent1" w:themeShade="BF"/>
    </w:rPr>
  </w:style>
  <w:style w:type="character" w:styleId="24">
    <w:name w:val="Intense Reference"/>
    <w:basedOn w:val="a0"/>
    <w:uiPriority w:val="32"/>
    <w:qFormat/>
    <w:rsid w:val="00902635"/>
    <w:rPr>
      <w:b/>
      <w:bCs/>
      <w:smallCaps/>
      <w:color w:val="0F4761" w:themeColor="accent1" w:themeShade="BF"/>
      <w:spacing w:val="5"/>
    </w:rPr>
  </w:style>
  <w:style w:type="paragraph" w:styleId="aa">
    <w:name w:val="annotation text"/>
    <w:basedOn w:val="a"/>
    <w:link w:val="ab"/>
    <w:uiPriority w:val="99"/>
    <w:unhideWhenUsed/>
    <w:rsid w:val="00902635"/>
    <w:pPr>
      <w:jc w:val="left"/>
    </w:pPr>
    <w:rPr>
      <w14:ligatures w14:val="none"/>
    </w:rPr>
  </w:style>
  <w:style w:type="character" w:customStyle="1" w:styleId="ab">
    <w:name w:val="コメント文字列 (文字)"/>
    <w:basedOn w:val="a0"/>
    <w:link w:val="aa"/>
    <w:uiPriority w:val="99"/>
    <w:rsid w:val="00902635"/>
    <w:rPr>
      <w14:ligatures w14:val="none"/>
    </w:rPr>
  </w:style>
  <w:style w:type="character" w:styleId="ac">
    <w:name w:val="annotation reference"/>
    <w:basedOn w:val="a0"/>
    <w:uiPriority w:val="99"/>
    <w:semiHidden/>
    <w:unhideWhenUsed/>
    <w:rsid w:val="00902635"/>
    <w:rPr>
      <w:sz w:val="18"/>
      <w:szCs w:val="18"/>
    </w:rPr>
  </w:style>
  <w:style w:type="paragraph" w:customStyle="1" w:styleId="JA">
    <w:name w:val="JA"/>
    <w:basedOn w:val="a"/>
    <w:qFormat/>
    <w:rsid w:val="00902635"/>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