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688C" w:rsidRPr="00BA4077" w:rsidRDefault="003C688C" w:rsidP="003C688C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近世的若狭：善用道路与海港促进地区发展</w:t>
      </w:r>
    </w:p>
    <w:p w:rsidR="003C688C" w:rsidRPr="00CD3CEF" w:rsidRDefault="003C688C" w:rsidP="003C688C">
      <w:pPr>
        <w:rPr>
          <w:rFonts w:eastAsia="Source Han Sans CN Normal"/>
          <w:b/>
          <w:color w:val="000000" w:themeColor="text1"/>
          <w:sz w:val="22"/>
          <w:lang w:eastAsia="zh-CN"/>
        </w:rPr>
      </w:pPr>
      <w:r/>
    </w:p>
    <w:p w:rsidR="003C688C" w:rsidRPr="00CD3CEF" w:rsidRDefault="003C688C" w:rsidP="003C688C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/>
          <w:color w:val="000000" w:themeColor="text1"/>
          <w:sz w:val="22"/>
          <w:lang w:eastAsia="zh-CN"/>
        </w:rPr>
        <w:t>概要</w:t>
      </w:r>
    </w:p>
    <w:p w:rsidR="003C688C" w:rsidRPr="00CD3CEF" w:rsidRDefault="003C688C" w:rsidP="003C688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日本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近世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(1568-1867)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，统治若狭地区的领主们开发辖下土地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利用本地道路与港口，壮大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他们的财富与势力。领主们控制贸易，调节赋税，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颁发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新法令，实施各种项目扶持熊川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宿以及</w:t>
      </w:r>
      <w:r w:rsidRPr="00607DFD">
        <w:rPr>
          <w:rFonts w:eastAsia="Source Han Sans CN Normal"/>
          <w:bCs/>
          <w:color w:val="000000" w:themeColor="text1"/>
          <w:sz w:val="22"/>
          <w:lang w:eastAsia="zh-CN"/>
        </w:rPr>
        <w:t>港口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城</w:t>
      </w:r>
      <w:r w:rsidRPr="00607DFD">
        <w:rPr>
          <w:rFonts w:eastAsia="Source Han Sans CN Normal"/>
          <w:bCs/>
          <w:color w:val="000000" w:themeColor="text1"/>
          <w:sz w:val="22"/>
          <w:lang w:eastAsia="zh-CN"/>
        </w:rPr>
        <w:t>镇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，使它们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成长为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繁荣的商贸交易中心。</w:t>
      </w:r>
    </w:p>
    <w:p w:rsidR="003C688C" w:rsidRPr="006A5FB2" w:rsidRDefault="003C688C" w:rsidP="003C688C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3C688C" w:rsidRPr="00CD3CEF" w:rsidRDefault="003C688C" w:rsidP="003C688C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/>
          <w:color w:val="000000" w:themeColor="text1"/>
          <w:sz w:val="22"/>
          <w:lang w:eastAsia="zh-CN"/>
        </w:rPr>
        <w:t>了解更多</w:t>
      </w:r>
    </w:p>
    <w:p w:rsidR="003C688C" w:rsidRPr="00CD3CEF" w:rsidRDefault="003C688C" w:rsidP="003C688C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若狭国的治理</w:t>
      </w:r>
    </w:p>
    <w:p w:rsidR="003C688C" w:rsidRPr="00CD3CEF" w:rsidRDefault="003C688C" w:rsidP="003C688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1587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年，浅野长政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(1546-1611)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受命掌管若狭国。在完成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征税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土地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核查后，他于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1589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年发布政令，免除了熊川宿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多项赋税。该地区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从前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便是商贸和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交通枢纽，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新政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不仅有利于商人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同时也令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熊川宿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内的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货运代理店、脚夫店、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各类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商店和膳宿设施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得到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发展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，从而成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一个繁荣的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宿场町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”（驿镇）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。周边道路的交通量也随之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飞速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提升，九里半街道便是其中之一，它是连接熊川宿与琵琶湖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畔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今津港的主干道。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1595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年，若狭国的新任统治者木下胜俊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(1569-1649)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针对平民与官员颁布了一系列法规，包括严厉禁止不当行为，尤其是行贿受贿。</w:t>
      </w:r>
    </w:p>
    <w:p w:rsidR="003C688C" w:rsidRPr="00CD3CEF" w:rsidRDefault="003C688C" w:rsidP="003C688C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3C688C" w:rsidRPr="00CD3CEF" w:rsidRDefault="003C688C" w:rsidP="003C688C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与权势人物的关系</w:t>
      </w:r>
    </w:p>
    <w:p w:rsidR="003C688C" w:rsidRPr="00CD3CEF" w:rsidRDefault="003C688C" w:rsidP="003C688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许多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港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的商人都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支持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世纪末日本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的实际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当政者丰臣秀吉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1537-1598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这些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商人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中，有些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获得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特许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可以代表政府转售某些特定商品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而从中获利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，其中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最具代表性的就是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来自菲律宾的吕宋陶器和丰臣秀吉在每年岁贡中收到的稻米。此外，凭借本地商人与丰臣家族成员的关系，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部分特定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家族的社会地位和经济地位也得以提升。</w:t>
      </w:r>
    </w:p>
    <w:p w:rsidR="003C688C" w:rsidRPr="00A0047E" w:rsidRDefault="003C688C" w:rsidP="003C688C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3C688C" w:rsidRPr="00CD3CEF" w:rsidRDefault="003C688C" w:rsidP="003C688C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藩的发展</w:t>
      </w:r>
    </w:p>
    <w:p w:rsidR="003C688C" w:rsidRPr="00CD3CEF" w:rsidRDefault="003C688C" w:rsidP="003C688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世纪初，德川幕府的创始人德川家康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(1543-1616)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正式确立了由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“大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名”（大领主）</w:t>
      </w:r>
      <w:r w:rsidRPr="003131D0">
        <w:rPr>
          <w:rFonts w:eastAsia="Source Han Sans CN Normal"/>
          <w:bCs/>
          <w:color w:val="000000" w:themeColor="text1"/>
          <w:sz w:val="22"/>
          <w:lang w:eastAsia="zh-CN"/>
        </w:rPr>
        <w:t>统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治各藩的政治体制。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藩建立之后，京极高次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(1563-1609)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受命担任首代藩主，随后便开始修建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取代规模较小的后濑山城，进一步加强防御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能力。同时他还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在新城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郭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周围修建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武士住宅区。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1634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年，酒井家族接手统治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藩，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他们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完成了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城的修建，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并一路带领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成长为一个更加繁荣的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港口市镇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。酒井家族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监督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贸易，支持商业，资助寺院与神社，还促进了若狭漆器等本地手工艺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业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的发展。</w:t>
      </w:r>
    </w:p>
    <w:p w:rsidR="003C688C" w:rsidRPr="00547233" w:rsidRDefault="003C688C" w:rsidP="003C688C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3C688C" w:rsidRPr="00CD3CEF" w:rsidRDefault="003C688C" w:rsidP="003C688C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/>
          <w:color w:val="000000" w:themeColor="text1"/>
          <w:sz w:val="22"/>
          <w:lang w:eastAsia="zh-CN"/>
        </w:rPr>
        <w:t>展品介绍</w:t>
      </w:r>
    </w:p>
    <w:p w:rsidR="003C688C" w:rsidRDefault="003C688C" w:rsidP="003C688C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/>
          <w:bCs/>
          <w:color w:val="000000" w:themeColor="text1"/>
          <w:sz w:val="22"/>
          <w:lang w:eastAsia="zh-CN"/>
        </w:rPr>
        <w:t>本展区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展出了日本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近世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与若狭地区发展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有关文献。一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幅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出自江户时代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卷轴画复制品描绘了熊川宿的鸟瞰图，画面里的城市布局与如今的非常接近。在画面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中央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，靠近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宿场町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入口栅栏处，还画出了监管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旅行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者与货物往来情况的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“番所”（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警备所）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。展品中还有一份浅野长政在完成土地调查后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布告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政令的复制品，这份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1589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年的政令免除了熊川宿若干赋税。另一幅立轴挂画则是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1595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年木下胜俊所颁政令的复制品，上面列出了有关正当行为的准则。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8C"/>
    <w:rsid w:val="00102A26"/>
    <w:rsid w:val="00346BD8"/>
    <w:rsid w:val="003C688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EE0AAB-7B0F-4301-964E-E3F6203C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68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8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8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8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8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8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8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68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68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68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68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68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68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68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68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68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68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6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8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6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8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6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8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68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6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68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68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2024-07-31T14:37:00Z</dcterms:created>
  <dcterms:modified xsi:type="dcterms:W3CDTF">2024-07-31T14:37:00Z</dcterms:modified>
</cp:coreProperties>
</file>