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21BB" w:rsidRPr="00A22980" w:rsidRDefault="005C21BB" w:rsidP="005C21BB">
      <w:pPr>
        <w:pStyle w:val="Default"/>
        <w:adjustRightInd w:val="0"/>
        <w:snapToGrid w:val="0"/>
        <w:spacing w:before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  <w:shd w:val="clear" w:color="auto" w:fill="FFFFFF"/>
          <w:lang w:eastAsia="zh-CN"/>
        </w:rPr>
      </w:pPr>
      <w:r>
        <w:rPr>
          <w:b/>
        </w:rPr>
        <w:t>运输装备</w:t>
      </w:r>
    </w:p>
    <w:p/>
    <w:p w:rsidR="005C21BB" w:rsidRPr="00A22980" w:rsidRDefault="005C21BB" w:rsidP="005C21BB">
      <w:pPr>
        <w:pStyle w:val="Default"/>
        <w:adjustRightInd w:val="0"/>
        <w:snapToGrid w:val="0"/>
        <w:spacing w:before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</w:pP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沙场上，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士兵需要随身携带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各类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武器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和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装备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，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每名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火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枪手都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有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自己放置火药和弹丸的</w:t>
      </w:r>
      <w:r w:rsidRPr="002B71DE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携带式</w:t>
      </w:r>
      <w:r w:rsidRPr="00B13208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器具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。</w:t>
      </w:r>
      <w:r w:rsidRPr="00B13208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随军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运输兵</w:t>
      </w:r>
      <w:r w:rsidRPr="00B13208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则</w:t>
      </w:r>
      <w:r w:rsidRPr="00B13208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负责运送装弹药和火绳的大箱子，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箱内装备要</w:t>
      </w:r>
      <w:r w:rsidRPr="00B13208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在战前分发给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各个部队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。这块展板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上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的内容出自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19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世纪中叶一本名叫《武器皕图》（皕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，</w:t>
      </w:r>
      <w:r w:rsidRPr="00A22980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shd w:val="clear" w:color="auto" w:fill="FFFFFF"/>
          <w:lang w:eastAsia="zh-CN"/>
        </w:rPr>
        <w:t>音同“必”</w:t>
      </w:r>
      <w:r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，</w:t>
      </w:r>
      <w:r w:rsidRPr="000A47E3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shd w:val="clear" w:color="auto" w:fill="FFFFFF"/>
          <w:lang w:eastAsia="zh-CN"/>
        </w:rPr>
        <w:t>意为“二百”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）的图文军事百科全书：</w:t>
      </w:r>
    </w:p>
    <w:p w:rsidR="005C21BB" w:rsidRPr="00A22980" w:rsidRDefault="005C21BB" w:rsidP="005C21BB">
      <w:pPr>
        <w:pStyle w:val="Default"/>
        <w:adjustRightInd w:val="0"/>
        <w:snapToGrid w:val="0"/>
        <w:spacing w:before="0" w:line="240" w:lineRule="atLeast"/>
        <w:ind w:firstLineChars="50" w:firstLine="11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</w:pP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ab/>
      </w:r>
      <w:bookmarkStart w:id="0" w:name="OLE_LINK17"/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(1)</w:t>
      </w:r>
      <w:bookmarkEnd w:id="0"/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 xml:space="preserve"> 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存放弹丸、火药等小物件的腰包。</w:t>
      </w:r>
    </w:p>
    <w:p w:rsidR="005C21BB" w:rsidRPr="00A22980" w:rsidRDefault="005C21BB" w:rsidP="005C21BB">
      <w:pPr>
        <w:pStyle w:val="Default"/>
        <w:adjustRightInd w:val="0"/>
        <w:snapToGrid w:val="0"/>
        <w:spacing w:before="0" w:line="240" w:lineRule="atLeast"/>
        <w:ind w:firstLineChars="50" w:firstLine="11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</w:pP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ab/>
        <w:t xml:space="preserve">(2) 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一对可以挑在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扁担</w:t>
      </w: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两头的装备箱。</w:t>
      </w:r>
    </w:p>
    <w:p w:rsidR="005C21BB" w:rsidRDefault="005C21BB" w:rsidP="005C21BB">
      <w:pPr>
        <w:pStyle w:val="Default"/>
        <w:adjustRightInd w:val="0"/>
        <w:snapToGrid w:val="0"/>
        <w:spacing w:before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</w:pPr>
      <w:r w:rsidRPr="00A2298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  <w:t>箱子用来装运火绳枪弹丸和火药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CN"/>
        </w:rPr>
        <w:t>，由运输兵肩扛随火枪手一同行军。</w:t>
      </w:r>
    </w:p>
    <w:p w:rsidR="005C21BB" w:rsidRPr="00325884" w:rsidRDefault="005C21BB" w:rsidP="005C21BB">
      <w:pPr>
        <w:pStyle w:val="Default"/>
        <w:adjustRightInd w:val="0"/>
        <w:snapToGrid w:val="0"/>
        <w:spacing w:before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CN"/>
        </w:rPr>
      </w:pPr>
      <w:r w:rsidRPr="00A22980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下面展</w:t>
      </w:r>
      <w:r>
        <w:rPr>
          <w:rFonts w:ascii="Times New Roman" w:eastAsia="Source Han Sans CN Normal" w:hAnsi="Times New Roman" w:cs="Times New Roman" w:hint="eastAsia"/>
          <w:bCs/>
          <w:color w:val="000000" w:themeColor="text1"/>
          <w:sz w:val="22"/>
          <w:szCs w:val="22"/>
          <w:lang w:eastAsia="zh-CN"/>
        </w:rPr>
        <w:t>柜内陈列</w:t>
      </w:r>
      <w:r w:rsidRPr="00A22980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的箱子、盒子和袋子都是</w:t>
      </w:r>
      <w:r>
        <w:rPr>
          <w:rFonts w:ascii="Times New Roman" w:eastAsia="Source Han Sans CN Normal" w:hAnsi="Times New Roman" w:cs="Times New Roman" w:hint="eastAsia"/>
          <w:bCs/>
          <w:color w:val="000000" w:themeColor="text1"/>
          <w:sz w:val="22"/>
          <w:szCs w:val="22"/>
          <w:lang w:eastAsia="zh-CN"/>
        </w:rPr>
        <w:t>火</w:t>
      </w:r>
      <w:r w:rsidRPr="00A22980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枪手及</w:t>
      </w:r>
      <w:r>
        <w:rPr>
          <w:rFonts w:ascii="Times New Roman" w:eastAsia="Source Han Sans CN Normal" w:hAnsi="Times New Roman" w:cs="Times New Roman" w:hint="eastAsia"/>
          <w:bCs/>
          <w:color w:val="000000" w:themeColor="text1"/>
          <w:sz w:val="22"/>
          <w:szCs w:val="22"/>
          <w:lang w:eastAsia="zh-CN"/>
        </w:rPr>
        <w:t>运输兵</w:t>
      </w:r>
      <w:r w:rsidRPr="00A22980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的用品。装运火绳枪弹丸的抽屉柜被称</w:t>
      </w:r>
      <w:r w:rsidRPr="00970E46">
        <w:rPr>
          <w:rFonts w:ascii="Source Han Sans CN Normal" w:eastAsia="Source Han Sans CN Normal" w:hAnsi="Source Han Sans CN Normal" w:cs="Times New Roman"/>
          <w:bCs/>
          <w:color w:val="000000" w:themeColor="text1"/>
          <w:sz w:val="22"/>
          <w:szCs w:val="22"/>
          <w:lang w:eastAsia="zh-CN"/>
        </w:rPr>
        <w:t>为“玉箱”</w:t>
      </w:r>
      <w:r w:rsidRPr="00970E46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（日文称</w:t>
      </w:r>
      <w:r w:rsidRPr="00970E46">
        <w:rPr>
          <w:rFonts w:ascii="Times New Roman" w:eastAsia="Source Han Sans CN Normal" w:hAnsi="Times New Roman" w:cs="Times New Roman" w:hint="eastAsia"/>
          <w:bCs/>
          <w:color w:val="000000" w:themeColor="text1"/>
          <w:sz w:val="22"/>
          <w:szCs w:val="22"/>
          <w:lang w:eastAsia="zh-CN"/>
        </w:rPr>
        <w:t>枪支</w:t>
      </w:r>
      <w:r w:rsidRPr="00970E46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弹丸</w:t>
      </w:r>
      <w:r w:rsidRPr="00970E46">
        <w:rPr>
          <w:rFonts w:ascii="Source Han Sans CN Normal" w:eastAsia="Source Han Sans CN Normal" w:hAnsi="Source Han Sans CN Normal" w:cs="Times New Roman"/>
          <w:bCs/>
          <w:color w:val="000000" w:themeColor="text1"/>
          <w:sz w:val="22"/>
          <w:szCs w:val="22"/>
          <w:lang w:eastAsia="zh-CN"/>
        </w:rPr>
        <w:t>为“铁</w:t>
      </w:r>
      <w:r w:rsidRPr="00970E46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 w:val="22"/>
          <w:szCs w:val="22"/>
          <w:lang w:eastAsia="zh-CN"/>
        </w:rPr>
        <w:t>砲</w:t>
      </w:r>
      <w:r w:rsidRPr="00970E46">
        <w:rPr>
          <w:rFonts w:ascii="Source Han Sans CN Normal" w:eastAsia="Source Han Sans CN Normal" w:hAnsi="Source Han Sans CN Normal" w:cs="Times New Roman"/>
          <w:bCs/>
          <w:color w:val="000000" w:themeColor="text1"/>
          <w:sz w:val="22"/>
          <w:szCs w:val="22"/>
          <w:lang w:eastAsia="zh-CN"/>
        </w:rPr>
        <w:t>玉”</w:t>
      </w:r>
      <w:r w:rsidRPr="00970E46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），专</w:t>
      </w:r>
      <w:r w:rsidRPr="00A22980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为带上战场设计，箱角额外加固，且在前侧开口而非上方，</w:t>
      </w:r>
      <w:r>
        <w:rPr>
          <w:rFonts w:ascii="Times New Roman" w:eastAsia="Source Han Sans CN Normal" w:hAnsi="Times New Roman" w:cs="Times New Roman" w:hint="eastAsia"/>
          <w:bCs/>
          <w:color w:val="000000" w:themeColor="text1"/>
          <w:sz w:val="22"/>
          <w:szCs w:val="22"/>
          <w:lang w:eastAsia="zh-CN"/>
        </w:rPr>
        <w:t>以</w:t>
      </w:r>
      <w:r w:rsidRPr="00A22980">
        <w:rPr>
          <w:rFonts w:ascii="Times New Roman" w:eastAsia="Source Han Sans CN Normal" w:hAnsi="Times New Roman" w:cs="Times New Roman"/>
          <w:bCs/>
          <w:color w:val="000000" w:themeColor="text1"/>
          <w:sz w:val="22"/>
          <w:szCs w:val="22"/>
          <w:lang w:eastAsia="zh-CN"/>
        </w:rPr>
        <w:t>避免雨水渗入箱内。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swiss"/>
    <w:pitch w:val="variable"/>
    <w:sig w:usb0="20002A87" w:usb1="2ADF3C10" w:usb2="00000016" w:usb3="00000000" w:csb0="0006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BB"/>
    <w:rsid w:val="00102A26"/>
    <w:rsid w:val="00346BD8"/>
    <w:rsid w:val="005C21B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59026D-2580-41F8-9926-51C6B241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1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1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1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1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1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1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1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1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1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1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2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1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1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1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1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1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1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1B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21B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hAnsi="Helvetica Neue" w:cs="Arial Unicode MS"/>
      <w:color w:val="000000"/>
      <w:kern w:val="0"/>
      <w:sz w:val="24"/>
      <w:szCs w:val="24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2024-07-31T14:43:00Z</dcterms:created>
  <dcterms:modified xsi:type="dcterms:W3CDTF">2024-07-31T14:43:00Z</dcterms:modified>
</cp:coreProperties>
</file>