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A5F" w:rsidRPr="00714D48" w:rsidRDefault="00041A5F" w:rsidP="00041A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旧开智学校校舍的历史</w:t>
      </w:r>
    </w:p>
    <w:p/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正式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开课。这所学校的创办无疑受到了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明治维新的影响，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年前的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这场维新运动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给日本的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社会、政治乃至于教育体系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带来了巨大的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变革。在经历了约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年与西方文化几乎隔绝的时代之后，日本开始接受西方的概念与科技。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开智学校的校训和校规也带有浓郁的西方色彩。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最初，开智学校设在一座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废寺之内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是传统的佛寺建筑与开智学校现代化的课程体系总是显得格格不入，于是，人们决定建造一座西洋风格的新校舍。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本地木工大师立石清重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(1829-1894)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了设计新校舍的任务。他几度前往东京、横滨等繁华的大都市，学习最新传入的西式建筑风格。在反复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研究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揣摩之后，他设计出了这座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“旧开智学校校舍”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。校舍于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年竣工，当时，政府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拨出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的教育经费很少，但民众对新学校的建造给予了强有力的支持，将近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70%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的建设费用都为大众筹款所得。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拟洋风建筑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旧开智学校校舍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以其“拟洋风”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样式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而闻名。明治时代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期，日本国内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西式建筑技术的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十分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浅薄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，大多数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工匠最擅长的还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百年来占据本国建筑主流的全木构梁柱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式建筑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。为了造出西式建筑的外观，木工们不得不另辟蹊径，想方设法在熟悉的材料和方法上加以创新。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在旧开智学校校舍的建筑上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可以看到许多这样的创新。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例如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看似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石砌的外墙和砖砌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八角塔楼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其实均为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木头建造，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使用灰泥或油漆在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木板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表面模拟出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砖石的效果。正面二楼阳台恰到好处地将西方与日式装饰元素融为一体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弓形唐破风屋檐下，两位小天使拉开了写有学校名称的卷轴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，阳台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下方一条龙守卫着正门入口。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fldChar w:fldCharType="begin"/>
      </w:r>
      <w:r w:rsidRPr="00714D48">
        <w:rPr>
          <w:lang w:eastAsia="zh-CN"/>
        </w:rPr>
        <w:instrText xml:space="preserve"> INCLUDEPICTURE "C:\\Users\\cookie\\Library\\Group Containers\\UBF8T346G9.ms\\WebArchiveCopyPasteTempFiles\\com.microsoft.Word\\spot_gallery_176_1_10479fe9d0.jpg" \* MERGEFORMAT </w:instrText>
      </w:r>
      <w:r>
        <w:fldChar w:fldCharType="separate"/>
      </w:r>
      <w:r w:rsidRPr="00714D48">
        <w:fldChar w:fldCharType="end"/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教育之路：从学校到博物馆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提供基础教育，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但它同时还设置了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中学、女子学校和盲人学校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等设施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教育体系改革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，日本全国的平均入学率只有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30%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开智学校的同期入学率却高达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60%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以上，可见该校的教学质量和本地社会对教育的重视程度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041A5F" w:rsidRPr="00714D48" w:rsidRDefault="00041A5F" w:rsidP="00041A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之后的近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年里，学校旁的女鸟羽川多次泛滥成灾，不断威胁着校舍建筑的安全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校舍还因一场台风而受损严重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年，这处历史悠久的学校建筑被指定为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国家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重要文化财产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，此项荣誉坚定了人们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搬迁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、修复校舍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决心，以期把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这份瑰宝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留存后世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在学校关闭两年后，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校舍建筑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被移至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，并被改造成一家介绍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代教育发展史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博物馆重新开放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年，旧开智学校校舍成为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进入明治时代以后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唯一一座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被指定为国宝的近代学校建筑。如今，它与松本城并列为松本市的两大国宝。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5F"/>
    <w:rsid w:val="00041A5F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3EC84-748E-453C-A3CA-B987466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A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1A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1A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1A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1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1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1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1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1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1A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1A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1A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1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1A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1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