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4E4A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茶道具</w:t>
      </w:r>
    </w:p>
    <w:p/>
    <w:p w:rsidR="000D4E4A" w:rsidRPr="00510FA9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茶碗、水指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（盛净水的器皿）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、水壶以及其他点茶使用的器具统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称“茶道具”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。举办茶会所用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具根据流派、茶会性质和时节不同差异颇大，但点抹茶时大多都要用到以下茶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具：</w:t>
      </w:r>
    </w:p>
    <w:p w:rsidR="000D4E4A" w:rsidRPr="001D498D" w:rsidRDefault="000D4E4A" w:rsidP="000D4E4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4E4A" w:rsidRPr="00A14B20" w:rsidRDefault="000D4E4A" w:rsidP="000D4E4A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4B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茶碗</w:t>
      </w:r>
    </w:p>
    <w:p w:rsidR="000D4E4A" w:rsidRPr="00510FA9" w:rsidRDefault="000D4E4A" w:rsidP="000D4E4A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指茶会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上“亭主”（主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人）用来点抹茶的盛具。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世纪前使用的大部分茶碗自中国进口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优雅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精致。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进入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世纪早期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，日本茶人逐渐青睐更为质朴的高丽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（朝鲜）茶碗，特别是被称作</w:t>
      </w:r>
      <w:r w:rsidRPr="00510FA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“井户茶碗”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的器皿，因其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静谧简朴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“侘寂”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气质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更是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成为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了后来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日本茶道的主流美学代表。实际上，如今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被尊为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无价之宝的茶碗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中，有些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当初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只是日常使用的平价品。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世纪，日本的窑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场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开始生产自己的茶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器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，在千利休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1522-1591)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和他的弟子古田织部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(1544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1615)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的推广下，国产茶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器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日渐盛行。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茶碗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的“正面”可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根据器型、形状或主要装饰（如笔触细致的花卉、醒目的釉色等）位置确定。茶碗的形状、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图案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和尺寸种类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繁多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，冬季茶碗通常壁厚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杯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深，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便于保温；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夏季茶碗则大多口阔盏浅，能让茶汤尽快冷却。</w:t>
      </w:r>
    </w:p>
    <w:p w:rsidR="000D4E4A" w:rsidRPr="00A14B20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4E4A" w:rsidRPr="00A14B20" w:rsidRDefault="000D4E4A" w:rsidP="000D4E4A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4B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薄茶器</w:t>
      </w:r>
    </w:p>
    <w:p w:rsidR="000D4E4A" w:rsidRPr="001D498D" w:rsidRDefault="000D4E4A" w:rsidP="000D4E4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茶会上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以“薄茶”奉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客。调制薄茶的抹茶粉存放在密闭容器内，直到茶会前才取出适量，盛于被称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为“薄茶器”的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茶盒中。点茶时，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亭主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将薄茶器中的抹茶粉舀至茶碗中。</w:t>
      </w:r>
    </w:p>
    <w:p w:rsidR="000D4E4A" w:rsidRPr="001D498D" w:rsidRDefault="000D4E4A" w:rsidP="000D4E4A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薄茶器通常为木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漆器，装饰极其精美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器型各不相同，最常见的一种名为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“枣”，其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上大下小的筒形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外观酷似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枣子。</w:t>
      </w:r>
    </w:p>
    <w:p w:rsidR="000D4E4A" w:rsidRPr="001D498D" w:rsidRDefault="000D4E4A" w:rsidP="000D4E4A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4E4A" w:rsidRPr="00A14B20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4B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茶勺</w:t>
      </w:r>
    </w:p>
    <w:p w:rsidR="000D4E4A" w:rsidRPr="00510FA9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茶勺薄而扁平，一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端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微微翘起。亭主用它从薄茶器中舀取抹茶粉放进茶碗，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通常一杯茶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舀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勺。茶勺多为竹制，但也有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木头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、象牙、玳瑁，甚至贵金属材质。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4E4A" w:rsidRPr="00A14B20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A14B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茶筅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用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竹茶筅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（音同“险”）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搅打，抹茶的泡沫才能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细腻又饱满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亭主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往茶碗中加入抹茶粉和热水，然后快速搅打，直到茶粉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完全融入热水中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，并且在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茶汤上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堆积起泡沫。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不同的茶道流派选用的茶筅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也各有不同</w:t>
      </w:r>
      <w:r w:rsidRPr="001D498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差异在于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前端帚部有直有圆。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/>
          <w:color w:val="000000" w:themeColor="text1"/>
          <w:sz w:val="22"/>
          <w:lang w:eastAsia="zh-CN"/>
        </w:rPr>
        <w:t>织田有乐的茶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/>
          <w:color w:val="000000" w:themeColor="text1"/>
          <w:sz w:val="22"/>
          <w:lang w:eastAsia="zh-CN"/>
        </w:rPr>
        <w:t>具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织田有乐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D25160">
        <w:rPr>
          <w:rFonts w:eastAsia="Source Han Sans CN Normal"/>
          <w:bCs/>
          <w:color w:val="000000" w:themeColor="text1"/>
          <w:sz w:val="22"/>
          <w:lang w:eastAsia="zh-CN"/>
        </w:rPr>
        <w:t>1547-1621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收集了一批当时最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有价值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的茶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具，现多数收藏于博物馆或私人收藏家处。他去世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后，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部分珍贵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作品交托给了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友人保管，还有一些则作为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供养费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予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建仁寺。另外，织田有乐自己也曾制作过一些茶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余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把茶勺。</w:t>
      </w:r>
    </w:p>
    <w:p w:rsidR="000D4E4A" w:rsidRPr="001D498D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具通常都会被冠以作者或知名物主的雅称。一盏现藏于东京国立博物馆</w:t>
      </w:r>
      <w:r w:rsidRPr="001D49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以“有乐”命名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的大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井户茶碗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，就曾</w:t>
      </w:r>
      <w:r w:rsidRPr="001D498D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掀起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激烈的竞拍大战。</w:t>
      </w:r>
    </w:p>
    <w:p w:rsidR="000D4E4A" w:rsidRDefault="000D4E4A" w:rsidP="000D4E4A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织田有乐的茶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具中还有一个制浓茶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时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使用的珍贵茶盒。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1612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年，织田有乐将它赠与丰臣秀吉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1537-1598)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的继承人丰臣秀赖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(159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1615)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1615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年大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坂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（今大阪城）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陷落并被焚毁后，德川家康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(1543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5F38BC">
        <w:rPr>
          <w:rFonts w:eastAsia="Source Han Sans CN Normal"/>
          <w:bCs/>
          <w:color w:val="000000" w:themeColor="text1"/>
          <w:sz w:val="22"/>
          <w:lang w:eastAsia="zh-CN"/>
        </w:rPr>
        <w:t>1616)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命手下从灰烬中觅得此物，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从此</w:t>
      </w:r>
      <w:r w:rsidRPr="001D498D">
        <w:rPr>
          <w:rFonts w:eastAsia="Source Han Sans CN Normal" w:hint="eastAsia"/>
          <w:bCs/>
          <w:color w:val="000000" w:themeColor="text1"/>
          <w:sz w:val="22"/>
          <w:lang w:eastAsia="zh-CN"/>
        </w:rPr>
        <w:t>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1D498D">
        <w:rPr>
          <w:rFonts w:eastAsia="Source Han Sans CN Normal"/>
          <w:bCs/>
          <w:color w:val="000000" w:themeColor="text1"/>
          <w:sz w:val="22"/>
          <w:lang w:eastAsia="zh-CN"/>
        </w:rPr>
        <w:t>传家宝。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4A"/>
    <w:rsid w:val="000D4E4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55F6D-ED88-4737-8941-9B24515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4E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4E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4E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4E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4E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4E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4E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4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4E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4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