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81A" w:rsidRPr="00CA23B4" w:rsidRDefault="0094181A" w:rsidP="0094181A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菊池川流域的灌溉系统</w:t>
      </w:r>
    </w:p>
    <w:p/>
    <w:p w:rsidR="0094181A" w:rsidRPr="00CA23B4" w:rsidRDefault="0094181A" w:rsidP="0094181A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多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年来，菊池市周围的沃野一直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用以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大量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种植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水稻，但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直到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后，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水稻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种植效率和规模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才得到了飞速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提升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。当时，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地方政府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开始着手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建造名为</w:t>
      </w:r>
      <w:r w:rsidRPr="00CA23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“井手”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的灌溉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水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渠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这些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水渠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的主要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功能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是将菊池川和迫间川的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河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水输送到平原的干旱地区，以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扩大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水田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面积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水渠的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进水口建在河流的最上游，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这样可以利用地形坡度来控制水流速度。流速既需要慢到能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轻松地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将水缓缓引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入沿途的稻田，又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必须快到足以让河水流到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最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远处的下游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田地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，因此，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建</w:t>
      </w:r>
      <w:r w:rsidRPr="00CA23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造“井手”</w:t>
      </w:r>
      <w:r w:rsidRPr="00CA23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不仅</w:t>
      </w:r>
      <w:r w:rsidRPr="00CA23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需要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先进的工程专业知识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，还要能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深入了解当地地形。</w:t>
      </w:r>
    </w:p>
    <w:p w:rsidR="0094181A" w:rsidRPr="00CA23B4" w:rsidRDefault="0094181A" w:rsidP="0094181A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菊池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地区最古老的水渠是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筑地井手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，它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菊池川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一路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向西流向城中，全长约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公里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。后来它被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分成几道分渠，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现在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还在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市内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街道下面流淌。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菊池市政厅前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可以看到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其中一道分渠，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这里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还建了一架水车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来锦上添花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。当地居民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依靠水渠里的水来处理家务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消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防和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休闲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娱乐，水渠旁的小路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至今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仍是散步和骑行的好去处。在主渠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上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游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，矗立着领主加藤清正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(1562-1611)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的雕像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，正是他下令建造了这条水渠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4181A" w:rsidRPr="00CA23B4" w:rsidRDefault="0094181A" w:rsidP="0094181A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原井手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是最长也是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最具历史意义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的一条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水渠。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它从菊池川最上游取水并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穿越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山区，全长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公里，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包括约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米的地下渠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道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。这条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水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渠建于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1698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1701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年，在当地一名村长的倡议下建成。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从此，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菊池东部丘陵地区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开垦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梯田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，开始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种植水稻。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如今，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原井手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依然为本地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约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3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000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亩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农田</w:t>
      </w:r>
      <w:r w:rsidRPr="00CA23B4">
        <w:rPr>
          <w:rFonts w:eastAsia="Source Han Sans CN Normal" w:hint="eastAsia"/>
          <w:color w:val="000000" w:themeColor="text1"/>
          <w:sz w:val="22"/>
          <w:lang w:eastAsia="zh-CN"/>
        </w:rPr>
        <w:t>输送灌溉用水</w:t>
      </w:r>
      <w:r w:rsidRPr="00CA23B4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1A"/>
    <w:rsid w:val="00102A26"/>
    <w:rsid w:val="00346BD8"/>
    <w:rsid w:val="0094181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0D06D-7B89-498A-B1ED-35799AE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8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18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18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8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1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1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1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1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18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18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18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18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1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