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4DE" w:rsidRPr="000706C6" w:rsidRDefault="002A64DE" w:rsidP="002A64DE">
      <w:pPr>
        <w:jc w:val="left"/>
        <w:rPr>
          <w:rFonts w:ascii="Times New Roman" w:eastAsia="思源黑体 CN Normal" w:hAnsi="Times New Roman" w:cs="Times New Roman"/>
          <w:b/>
          <w:bCs/>
          <w:sz w:val="22"/>
        </w:rPr>
      </w:pPr>
      <w:r>
        <w:rPr>
          <w:b/>
        </w:rPr>
        <w:t>宇多良炭坑：繁荣与衰败</w:t>
      </w:r>
    </w:p>
    <w:p/>
    <w:p w:rsidR="002A64DE" w:rsidRPr="000706C6" w:rsidRDefault="002A64DE" w:rsidP="002A64DE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世纪末，随着日本的工业化发展和西表岛西北部地区煤炭资源的发现，人们对煤炭的需求不断增长。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1886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年，人们开始在附近的内离岛采煤，尽管当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疾肆虐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对矿工的健康构成了威胁，但依然阻挡不了采煤的步伐。</w:t>
      </w:r>
    </w:p>
    <w:p w:rsidR="002A64DE" w:rsidRPr="000706C6" w:rsidRDefault="002A64DE" w:rsidP="002A64DE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1930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年代，海外扩张推动了对自然资源的需求，西表岛宇多良矿正式投入开采。在一定程度上，由于疟疾得到了遏制，宇多良矿逐渐成为西表岛矿群中最大的矿场，鼎盛时期一度雇佣了近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人。当时的开采制度具有高度剥削性。在虚假承诺的诱惑下，矿工们被迫长时间工作，得到的却是优惠券而不是现金，如果逃跑，还会受到残酷的惩罚。在第二次世界大战期间，由于海上运输路线被封锁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及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工人们被征召参战，该矿场于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1943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年停止运营。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2007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年，宇多良炭坑被指定为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CN"/>
        </w:rPr>
        <w:t>近代化産</w:t>
      </w:r>
      <w:r w:rsidRPr="000706C6">
        <w:rPr>
          <w:rFonts w:ascii="Times New Roman" w:eastAsia="思源黑体 CN Normal" w:hAnsi="Times New Roman" w:cs="Times New Roman" w:hint="eastAsia"/>
          <w:sz w:val="22"/>
          <w:shd w:val="clear" w:color="auto" w:fill="FFFFFF"/>
          <w:lang w:eastAsia="zh-CN"/>
        </w:rPr>
        <w:t>业遗産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DE"/>
    <w:rsid w:val="00102A26"/>
    <w:rsid w:val="002A64D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5CC28-A4D8-4B32-8D9E-549D648E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4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64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64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64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64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64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64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64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64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64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64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64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64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64DE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2A64D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