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26FC" w:rsidRPr="00F44B9C" w:rsidRDefault="00B826FC" w:rsidP="00B826F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轮岛漆艺美术馆</w:t>
      </w:r>
    </w:p>
    <w:p/>
    <w:p w:rsidR="00B826FC" w:rsidRPr="00F44B9C" w:rsidRDefault="00B826FC" w:rsidP="00B826F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这间美术馆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不仅展示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轮岛及日本其他地区的漆艺作品，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还通过陈列国外作品，形象地介绍了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漆器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的发展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历史。馆内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有短片展现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漆器制作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的全部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流程，从挑选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上好的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木材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直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到最后润色装饰。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来访者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还可以在这里看到一棵真正的漆树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。制漆需要先在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树干开孔收集树汁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，然后再进行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加热提炼。</w:t>
      </w:r>
    </w:p>
    <w:p w:rsidR="00B826FC" w:rsidRPr="00F44B9C" w:rsidRDefault="00B826FC" w:rsidP="00B826F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漆</w:t>
      </w:r>
      <w:r w:rsidRPr="002A6F55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一种拥有</w:t>
      </w:r>
      <w:r w:rsidRPr="002A6F55">
        <w:rPr>
          <w:rFonts w:eastAsia="Source Han Sans CN Normal"/>
          <w:bCs/>
          <w:color w:val="000000" w:themeColor="text1"/>
          <w:sz w:val="22"/>
          <w:lang w:eastAsia="zh-CN"/>
        </w:rPr>
        <w:t>3000</w:t>
      </w:r>
      <w:r w:rsidRPr="002A6F55">
        <w:rPr>
          <w:rFonts w:eastAsia="Source Han Sans CN Normal" w:hint="eastAsia"/>
          <w:bCs/>
          <w:color w:val="000000" w:themeColor="text1"/>
          <w:sz w:val="22"/>
          <w:lang w:eastAsia="zh-CN"/>
        </w:rPr>
        <w:t>多年使用历史的材料，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在艺术家和漆艺匠人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它更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是万能的介质。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漆既是可通过</w:t>
      </w:r>
      <w:r w:rsidRPr="001473F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多层叠加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来塑造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形状和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立体感的涂料，也是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具有装饰效果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黏合剂。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这里的</w:t>
      </w:r>
      <w:r w:rsidRPr="002A6F55">
        <w:rPr>
          <w:rFonts w:eastAsia="Source Han Sans CN Normal" w:hint="eastAsia"/>
          <w:bCs/>
          <w:color w:val="000000" w:themeColor="text1"/>
          <w:sz w:val="22"/>
          <w:lang w:eastAsia="zh-CN"/>
        </w:rPr>
        <w:t>常展包括日本及世界各地当代漆艺家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A6F55">
        <w:rPr>
          <w:rFonts w:eastAsia="Source Han Sans CN Normal" w:hint="eastAsia"/>
          <w:bCs/>
          <w:color w:val="000000" w:themeColor="text1"/>
          <w:sz w:val="22"/>
          <w:lang w:eastAsia="zh-CN"/>
        </w:rPr>
        <w:t>作品，充分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展现了</w:t>
      </w:r>
      <w:r w:rsidRPr="002A6F55">
        <w:rPr>
          <w:rFonts w:eastAsia="Source Han Sans CN Normal" w:hint="eastAsia"/>
          <w:bCs/>
          <w:color w:val="000000" w:themeColor="text1"/>
          <w:sz w:val="22"/>
          <w:lang w:eastAsia="zh-CN"/>
        </w:rPr>
        <w:t>漆的多种可能性。</w:t>
      </w:r>
    </w:p>
    <w:p w:rsidR="00B826FC" w:rsidRDefault="00B826FC" w:rsidP="00B826F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馆内常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展的当代漆艺作品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中，有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一架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原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寸三角钢琴和一个地球仪，两者在金饰技法上均采</w:t>
      </w:r>
      <w:r w:rsidRPr="00F44B9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用了“沉金”与“莳绘”工艺。“沉金”指用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锋利的金属工具在漆器上刻出细线再填以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金箔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或金粉</w:t>
      </w:r>
      <w:r w:rsidRPr="0019076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；“莳绘”</w:t>
      </w:r>
      <w:r w:rsidRPr="00F44B9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则以漆为黏合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剂，在器物上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刷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漆为底，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趁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漆干前洒上金、银粉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7266E8">
        <w:rPr>
          <w:rFonts w:eastAsia="Source Han Sans CN Normal" w:hint="eastAsia"/>
          <w:bCs/>
          <w:color w:val="000000" w:themeColor="text1"/>
          <w:sz w:val="22"/>
          <w:lang w:eastAsia="zh-CN"/>
        </w:rPr>
        <w:t>粉末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颗粒大小不同，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呈现出的效果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也不同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F44B9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为了保护“莳绘”效果，最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后还需刷上一层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透明的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高光漆。</w:t>
      </w:r>
    </w:p>
    <w:p w:rsidR="00B826FC" w:rsidRPr="00F44B9C" w:rsidRDefault="00B826FC" w:rsidP="00B826F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B826FC" w:rsidRPr="0019076C" w:rsidRDefault="00B826FC" w:rsidP="00B826F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美术馆的开放时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间为每天</w:t>
      </w:r>
      <w:r w:rsidRPr="0019076C">
        <w:rPr>
          <w:rFonts w:eastAsia="Source Han Sans CN Normal"/>
          <w:color w:val="000000" w:themeColor="text1"/>
          <w:sz w:val="22"/>
          <w:lang w:eastAsia="zh-CN"/>
        </w:rPr>
        <w:t>9:00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19076C">
        <w:rPr>
          <w:rFonts w:eastAsia="Source Han Sans CN Normal"/>
          <w:color w:val="000000" w:themeColor="text1"/>
          <w:sz w:val="22"/>
          <w:lang w:eastAsia="zh-CN"/>
        </w:rPr>
        <w:t>:00</w:t>
      </w:r>
      <w:r w:rsidRPr="0019076C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馆内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还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提供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包括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上色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在内的各种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手工体验活动（收费），需在网上提前预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订（仅日语）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，详情请浏览</w:t>
      </w:r>
      <w:hyperlink r:id="rId4" w:history="1">
        <w:r w:rsidRPr="0019076C">
          <w:rPr>
            <w:rStyle w:val="aa"/>
            <w:rFonts w:eastAsia="Source Han Sans CN Normal"/>
            <w:bCs/>
            <w:sz w:val="22"/>
            <w:lang w:eastAsia="zh-CN"/>
          </w:rPr>
          <w:t>https://www.art.city.wajima.ishikawa.jp/taiken</w:t>
        </w:r>
      </w:hyperlink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FC"/>
    <w:rsid w:val="00102A26"/>
    <w:rsid w:val="00346BD8"/>
    <w:rsid w:val="00B826F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97F04-65C6-4A26-BC4C-272DF6CA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26FC"/>
    <w:rPr>
      <w:b/>
      <w:bCs/>
      <w:smallCaps/>
      <w:color w:val="0F4761" w:themeColor="accent1" w:themeShade="BF"/>
      <w:spacing w:val="5"/>
    </w:rPr>
  </w:style>
  <w:style w:type="character" w:styleId="aa">
    <w:name w:val="Hyperlink"/>
    <w:rsid w:val="00B826F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t.city.wajima.ishikawa.jp/taiken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2024-07-31T14:24:00Z</dcterms:created>
  <dcterms:modified xsi:type="dcterms:W3CDTF">2024-07-31T14:24:00Z</dcterms:modified>
</cp:coreProperties>
</file>