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0DA4" w:rsidRPr="009F786F" w:rsidRDefault="00B50DA4" w:rsidP="00B50DA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原之辻遗址</w:t>
      </w:r>
    </w:p>
    <w:p/>
    <w:p w:rsidR="00B50DA4" w:rsidRPr="00B63AB0" w:rsidRDefault="00B50DA4" w:rsidP="00B50DA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63AB0">
        <w:rPr>
          <w:rFonts w:eastAsia="Source Han Sans CN Normal"/>
          <w:color w:val="000000" w:themeColor="text1"/>
          <w:sz w:val="22"/>
          <w:lang w:eastAsia="zh-CN"/>
        </w:rPr>
        <w:t>大约在公元前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年至公元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350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间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，原之辻（音同</w:t>
      </w:r>
      <w:r w:rsidRPr="00B63AB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“十”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）是</w:t>
      </w:r>
      <w:bookmarkStart w:id="1" w:name="_Hlk146917376"/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“壹岐国”的都城，当时的</w:t>
      </w:r>
      <w:r w:rsidRPr="00B63AB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“国”是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日本古代的行政区划，有别于国家。</w:t>
      </w:r>
      <w:bookmarkEnd w:id="1"/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那时的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原之辻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十分繁荣，聚集了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来自朝鲜半岛、中国、日本本土的商人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及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旅行者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，是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货物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交易、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信息交流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的商业中心。</w:t>
      </w:r>
    </w:p>
    <w:p w:rsidR="00B50DA4" w:rsidRPr="00B63AB0" w:rsidRDefault="00B50DA4" w:rsidP="00B50DA4">
      <w:pPr>
        <w:ind w:firstLineChars="200" w:firstLine="440"/>
        <w:rPr>
          <w:rFonts w:eastAsia="Source Han Sans CN Normal"/>
          <w:strike/>
          <w:color w:val="000000" w:themeColor="text1"/>
          <w:sz w:val="22"/>
          <w:lang w:eastAsia="zh-CN"/>
        </w:rPr>
      </w:pPr>
      <w:r w:rsidRPr="00B63AB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原之辻</w:t>
      </w:r>
      <w:r w:rsidRPr="00B63AB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位处</w:t>
      </w:r>
      <w:r w:rsidRPr="00B63AB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岛上最大的平原，</w:t>
      </w:r>
      <w:r w:rsidRPr="00B63AB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这里</w:t>
      </w:r>
      <w:r w:rsidRPr="00B63AB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气候恶</w:t>
      </w:r>
      <w:r w:rsidRPr="00B63AB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劣，整个冬天都受到强风侵袭。幡鉾川上的大型码头是通往聚落的门户，但只有小船才能从最近的海湾逆流而上到达目的地，大船只能停泊在海湾里。原之辻遗址中甚至发现了日本最古老的码头。这些都表明，都城的选址具有战略意义，而商人和农民也是出于政治目的才迁居于此。</w:t>
      </w:r>
    </w:p>
    <w:p w:rsidR="00B50DA4" w:rsidRPr="00B63AB0" w:rsidRDefault="00B50DA4" w:rsidP="00B50DA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63AB0">
        <w:rPr>
          <w:rFonts w:eastAsia="Source Han Sans CN Normal"/>
          <w:color w:val="000000" w:themeColor="text1"/>
          <w:sz w:val="22"/>
          <w:lang w:eastAsia="zh-CN"/>
        </w:rPr>
        <w:t>从码头前往原之辻，先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要渡过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环绕都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城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的两条甚至是三条护城河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，再沿着坡道攀登至聚落中心，途中将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经过建在浅坑中的住宅、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干栏式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仓库和瞭望塔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等建筑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地势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最高处有一座神庙，巫师们在这里与天神沟通，预测未来。神庙大门是神域和世俗世界的分界，上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面装饰着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被视为神明使者的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鸟类雕像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。有人认为，这种门是日本神道教神社中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鸟居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的起源。</w:t>
      </w:r>
    </w:p>
    <w:p w:rsidR="00B50DA4" w:rsidRDefault="00B50DA4" w:rsidP="00B50DA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63AB0">
        <w:rPr>
          <w:rFonts w:eastAsia="Source Han Sans CN Normal"/>
          <w:color w:val="000000" w:themeColor="text1"/>
          <w:sz w:val="22"/>
          <w:lang w:eastAsia="zh-CN"/>
        </w:rPr>
        <w:t>或许是因为贸易路线的变化，壹岐国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逐渐被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来自日本本土的势力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吞并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，原之辻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世纪中叶走向衰落。该遗址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现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已发现约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处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地基，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其中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座公元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世纪的建筑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已被重建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。遗址出土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文物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中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，包括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朝鲜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的陶器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、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来自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中国的钱币和闪烁着蓝色光芒的玻璃珠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，以及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用于贸易的铜砝码和一块雕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成人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脸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形状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的石头等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物品。现在这些文物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都陈列在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附近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一支国博物馆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中。原之辻遗址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已经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被指定为国家特别史迹。</w:t>
      </w:r>
      <w:bookmarkEnd w:id="0"/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A4"/>
    <w:rsid w:val="00102A26"/>
    <w:rsid w:val="00346BD8"/>
    <w:rsid w:val="00B50DA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C51C7-BA25-423A-AA8F-95B9A981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0D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D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D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D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D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D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0D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0D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0D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0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0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0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0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0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0D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0D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0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D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0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D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0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D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0D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0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0D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0D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