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6B6C" w:rsidRPr="0098467D" w:rsidRDefault="00EC6B6C" w:rsidP="00EC6B6C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对马博物馆</w:t>
      </w:r>
    </w:p>
    <w:p/>
    <w:p w:rsidR="00EC6B6C" w:rsidRDefault="00EC6B6C" w:rsidP="00EC6B6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8467D">
        <w:rPr>
          <w:rFonts w:eastAsia="Source Han Sans CN Normal"/>
          <w:color w:val="000000" w:themeColor="text1"/>
          <w:sz w:val="22"/>
          <w:lang w:eastAsia="zh-CN"/>
        </w:rPr>
        <w:t>对马博物馆位于严原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，馆内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展示了从绳文时代（公元前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10,000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-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前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300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年）到当代的对马岛历史。博物馆特别聚焦于对马与亚洲大陆之间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交流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互动的过程和结果，主题包括古代贸易、冲突与和解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以及江户时代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日本与朝鲜王朝之间的外交。</w:t>
      </w:r>
    </w:p>
    <w:p w:rsidR="00EC6B6C" w:rsidRDefault="00EC6B6C" w:rsidP="00EC6B6C">
      <w:pPr>
        <w:ind w:leftChars="-1" w:left="-2"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8467D">
        <w:rPr>
          <w:rFonts w:eastAsia="Source Han Sans CN Normal"/>
          <w:color w:val="000000" w:themeColor="text1"/>
          <w:sz w:val="22"/>
          <w:lang w:eastAsia="zh-CN"/>
        </w:rPr>
        <w:t>按时间顺序陈列的常展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从一张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世纪晚期对马岛地图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简介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开始，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随后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进入</w:t>
      </w:r>
      <w:r w:rsidRPr="0053308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“古代”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展厅，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这里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的展柜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别具一格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可以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从各个角度观察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陶器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碎片、箭镞、斧刃和装饰玻璃珠等文物。有些复制品可以触摸，比如据说是在公元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世纪和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世纪祭祀活动中使用的青铜矛头。</w:t>
      </w:r>
    </w:p>
    <w:p w:rsidR="00EC6B6C" w:rsidRPr="0098467D" w:rsidRDefault="00EC6B6C" w:rsidP="00EC6B6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8467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“中世”和“近世”展厅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着重介绍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14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世纪至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1867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年的文物和事件。展品包括对马商人获得的韩国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陶瓷器、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对马岛商业关系的文件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对马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大名（大领主）“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宗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家族伪造的官方印章和公文等。这些伪造品制作于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世纪早期，目的是重建德川幕府与朝鲜之间的贸易和外交关系。</w:t>
      </w:r>
    </w:p>
    <w:p w:rsidR="00EC6B6C" w:rsidRPr="0098467D" w:rsidRDefault="00EC6B6C" w:rsidP="00EC6B6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8467D">
        <w:rPr>
          <w:rFonts w:eastAsia="Source Han Sans CN Normal"/>
          <w:color w:val="000000" w:themeColor="text1"/>
          <w:sz w:val="22"/>
          <w:lang w:eastAsia="zh-CN"/>
        </w:rPr>
        <w:t>博物馆二楼是长崎县对马历史研究中心。宗家族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因其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细致入微的文档记录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而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被誉</w:t>
      </w:r>
      <w:r w:rsidRPr="0098467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为“记录之魔”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，该中心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主要对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宗家族的官方文件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进行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保存、修复和研究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工作。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8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万件藏品几乎涵盖了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整个江户时代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其中有一本《每日记》，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由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宗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家族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记事员以日记形式记录了对马岛上发生的事件，为历史学家研究岛上数百年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生活打开了一扇窗口。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6C"/>
    <w:rsid w:val="00102A26"/>
    <w:rsid w:val="00346BD8"/>
    <w:rsid w:val="00BD54C2"/>
    <w:rsid w:val="00D72ECD"/>
    <w:rsid w:val="00EC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D64720-E74B-49A0-B292-B613DD46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6B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B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B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B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B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B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B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6B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6B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6B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C6B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6B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6B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6B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6B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6B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6B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C6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B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C6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B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C6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B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C6B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6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C6B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C6B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2024-07-31T14:22:00Z</dcterms:created>
  <dcterms:modified xsi:type="dcterms:W3CDTF">2024-07-31T14:22:00Z</dcterms:modified>
</cp:coreProperties>
</file>